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D27" w:rsidRPr="007D7796" w:rsidRDefault="00363D27" w:rsidP="00363D27">
      <w:pPr>
        <w:pStyle w:val="Nadpis1"/>
        <w:rPr>
          <w:color w:val="auto"/>
        </w:rPr>
      </w:pPr>
      <w:bookmarkStart w:id="0" w:name="_Toc17990470"/>
      <w:bookmarkStart w:id="1" w:name="_Toc19621469"/>
      <w:bookmarkStart w:id="2" w:name="_Toc18418870"/>
      <w:bookmarkStart w:id="3" w:name="_GoBack"/>
      <w:bookmarkEnd w:id="3"/>
      <w:r w:rsidRPr="007D7796">
        <w:rPr>
          <w:color w:val="auto"/>
        </w:rPr>
        <w:t>5 Příloha č. 2 – Soubor metodických materiálů</w:t>
      </w:r>
      <w:bookmarkEnd w:id="0"/>
      <w:bookmarkEnd w:id="1"/>
    </w:p>
    <w:tbl>
      <w:tblPr>
        <w:tblStyle w:val="Mkatabulky"/>
        <w:tblW w:w="0" w:type="auto"/>
        <w:tblLook w:val="04A0" w:firstRow="1" w:lastRow="0" w:firstColumn="1" w:lastColumn="0" w:noHBand="0" w:noVBand="1"/>
      </w:tblPr>
      <w:tblGrid>
        <w:gridCol w:w="1838"/>
        <w:gridCol w:w="4820"/>
      </w:tblGrid>
      <w:tr w:rsidR="00ED2082" w:rsidRPr="007D7796" w:rsidTr="00236970">
        <w:trPr>
          <w:trHeight w:val="264"/>
        </w:trPr>
        <w:tc>
          <w:tcPr>
            <w:tcW w:w="1838" w:type="dxa"/>
            <w:vAlign w:val="center"/>
          </w:tcPr>
          <w:bookmarkEnd w:id="2"/>
          <w:p w:rsidR="00ED2082" w:rsidRPr="007D7796" w:rsidRDefault="00ED2082" w:rsidP="00ED2082">
            <w:pPr>
              <w:tabs>
                <w:tab w:val="left" w:pos="6015"/>
              </w:tabs>
              <w:spacing w:after="200"/>
              <w:jc w:val="left"/>
              <w:rPr>
                <w:rFonts w:asciiTheme="minorHAnsi" w:hAnsiTheme="minorHAnsi" w:cstheme="minorHAnsi"/>
              </w:rPr>
            </w:pPr>
            <w:r w:rsidRPr="007D7796">
              <w:rPr>
                <w:rFonts w:asciiTheme="minorHAnsi" w:hAnsiTheme="minorHAnsi" w:cstheme="minorHAnsi"/>
              </w:rPr>
              <w:t>Příloha</w:t>
            </w:r>
          </w:p>
        </w:tc>
        <w:tc>
          <w:tcPr>
            <w:tcW w:w="4820" w:type="dxa"/>
            <w:vAlign w:val="center"/>
          </w:tcPr>
          <w:p w:rsidR="00ED2082" w:rsidRPr="007D7796" w:rsidRDefault="00363D27" w:rsidP="00173A41">
            <w:pPr>
              <w:tabs>
                <w:tab w:val="left" w:pos="6015"/>
              </w:tabs>
              <w:spacing w:after="200"/>
              <w:jc w:val="left"/>
              <w:rPr>
                <w:rFonts w:asciiTheme="minorHAnsi" w:hAnsiTheme="minorHAnsi" w:cstheme="minorHAnsi"/>
              </w:rPr>
            </w:pPr>
            <w:r w:rsidRPr="007D7796">
              <w:rPr>
                <w:rFonts w:asciiTheme="minorHAnsi" w:hAnsiTheme="minorHAnsi" w:cstheme="minorHAnsi"/>
              </w:rPr>
              <w:t>5.1 Pravidla</w:t>
            </w:r>
            <w:r w:rsidR="00ED238E" w:rsidRPr="007D7796">
              <w:rPr>
                <w:rStyle w:val="Znakapoznpodarou"/>
                <w:rFonts w:asciiTheme="minorHAnsi" w:hAnsiTheme="minorHAnsi" w:cstheme="minorHAnsi"/>
              </w:rPr>
              <w:footnoteReference w:id="1"/>
            </w:r>
          </w:p>
        </w:tc>
      </w:tr>
      <w:tr w:rsidR="00ED2082" w:rsidRPr="007D7796" w:rsidTr="00236970">
        <w:trPr>
          <w:trHeight w:val="250"/>
        </w:trPr>
        <w:tc>
          <w:tcPr>
            <w:tcW w:w="1838" w:type="dxa"/>
            <w:vAlign w:val="center"/>
          </w:tcPr>
          <w:p w:rsidR="00ED2082" w:rsidRPr="007D7796" w:rsidRDefault="00ED2082" w:rsidP="00ED2082">
            <w:pPr>
              <w:tabs>
                <w:tab w:val="left" w:pos="6015"/>
              </w:tabs>
              <w:spacing w:after="200"/>
              <w:jc w:val="left"/>
              <w:rPr>
                <w:rFonts w:asciiTheme="minorHAnsi" w:hAnsiTheme="minorHAnsi" w:cstheme="minorHAnsi"/>
              </w:rPr>
            </w:pPr>
            <w:r w:rsidRPr="007D7796">
              <w:rPr>
                <w:rFonts w:asciiTheme="minorHAnsi" w:hAnsiTheme="minorHAnsi" w:cstheme="minorHAnsi"/>
              </w:rPr>
              <w:t>Tematický blok</w:t>
            </w:r>
          </w:p>
        </w:tc>
        <w:tc>
          <w:tcPr>
            <w:tcW w:w="4820" w:type="dxa"/>
            <w:vAlign w:val="center"/>
          </w:tcPr>
          <w:p w:rsidR="00ED2082" w:rsidRPr="007D7796" w:rsidRDefault="00ED2082" w:rsidP="00173A41">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363D27" w:rsidRPr="007D7796">
              <w:rPr>
                <w:rFonts w:asciiTheme="minorHAnsi" w:hAnsiTheme="minorHAnsi" w:cstheme="minorHAnsi"/>
              </w:rPr>
              <w:t>1 Podzim</w:t>
            </w:r>
          </w:p>
        </w:tc>
      </w:tr>
      <w:tr w:rsidR="00ED2082" w:rsidRPr="007D7796" w:rsidTr="00236970">
        <w:trPr>
          <w:trHeight w:val="250"/>
        </w:trPr>
        <w:tc>
          <w:tcPr>
            <w:tcW w:w="1838" w:type="dxa"/>
            <w:vAlign w:val="center"/>
          </w:tcPr>
          <w:p w:rsidR="00ED2082" w:rsidRPr="007D7796" w:rsidRDefault="00ED2082" w:rsidP="00ED2082">
            <w:pPr>
              <w:tabs>
                <w:tab w:val="left" w:pos="6015"/>
              </w:tabs>
              <w:spacing w:after="200"/>
              <w:jc w:val="left"/>
              <w:rPr>
                <w:rFonts w:asciiTheme="minorHAnsi" w:hAnsiTheme="minorHAnsi" w:cstheme="minorHAnsi"/>
              </w:rPr>
            </w:pPr>
            <w:r w:rsidRPr="007D7796">
              <w:rPr>
                <w:rFonts w:asciiTheme="minorHAnsi" w:hAnsiTheme="minorHAnsi" w:cstheme="minorHAnsi"/>
              </w:rPr>
              <w:t>Téma</w:t>
            </w:r>
          </w:p>
        </w:tc>
        <w:tc>
          <w:tcPr>
            <w:tcW w:w="4820" w:type="dxa"/>
            <w:vAlign w:val="center"/>
          </w:tcPr>
          <w:p w:rsidR="00ED2082" w:rsidRPr="007D7796" w:rsidRDefault="00ED2082" w:rsidP="00173A41">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363D27" w:rsidRPr="007D7796">
              <w:rPr>
                <w:rFonts w:asciiTheme="minorHAnsi" w:hAnsiTheme="minorHAnsi" w:cstheme="minorHAnsi"/>
              </w:rPr>
              <w:t>1 Podzim v lese</w:t>
            </w:r>
          </w:p>
        </w:tc>
      </w:tr>
    </w:tbl>
    <w:p w:rsidR="00ED2082" w:rsidRPr="007D7796" w:rsidRDefault="00ED2082" w:rsidP="00ED2082">
      <w:pPr>
        <w:shd w:val="clear" w:color="auto" w:fill="FFFFFF" w:themeFill="background1"/>
        <w:rPr>
          <w:rFonts w:cstheme="minorHAnsi"/>
          <w:u w:val="single"/>
        </w:rPr>
      </w:pPr>
    </w:p>
    <w:p w:rsidR="00ED238E" w:rsidRPr="007D7796" w:rsidRDefault="00ED238E" w:rsidP="00ED238E">
      <w:pPr>
        <w:spacing w:line="276" w:lineRule="auto"/>
        <w:jc w:val="left"/>
        <w:rPr>
          <w:bCs/>
          <w:sz w:val="18"/>
          <w:szCs w:val="18"/>
        </w:rPr>
      </w:pPr>
      <w:r w:rsidRPr="007D7796">
        <w:rPr>
          <w:bCs/>
          <w:noProof/>
          <w:sz w:val="18"/>
          <w:szCs w:val="18"/>
          <w:lang w:eastAsia="cs-CZ"/>
        </w:rPr>
        <w:drawing>
          <wp:inline distT="0" distB="0" distL="0" distR="0">
            <wp:extent cx="1819275" cy="1695564"/>
            <wp:effectExtent l="0" t="0" r="0" b="0"/>
            <wp:docPr id="218" name="Obrázek 11" descr="VektorovÃ½ obrÃ¡zek, ilustraÄnÃ­ klipart NedotÃ½kat se zdarma ke staÅ¾enÃ­, Symboly vektor do vaÅ¡ich dokument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ktorovÃ½ obrÃ¡zek, ilustraÄnÃ­ klipart NedotÃ½kat se zdarma ke staÅ¾enÃ­, Symboly vektor do vaÅ¡ich dokumentÅ¯"/>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7688" cy="1703405"/>
                    </a:xfrm>
                    <a:prstGeom prst="rect">
                      <a:avLst/>
                    </a:prstGeom>
                    <a:noFill/>
                    <a:ln>
                      <a:noFill/>
                    </a:ln>
                  </pic:spPr>
                </pic:pic>
              </a:graphicData>
            </a:graphic>
          </wp:inline>
        </w:drawing>
      </w:r>
      <w:r w:rsidRPr="007D7796">
        <w:rPr>
          <w:bCs/>
          <w:noProof/>
          <w:sz w:val="18"/>
          <w:szCs w:val="18"/>
          <w:lang w:eastAsia="cs-CZ"/>
        </w:rPr>
        <w:drawing>
          <wp:inline distT="0" distB="0" distL="0" distR="0">
            <wp:extent cx="1752600" cy="1752600"/>
            <wp:effectExtent l="0" t="0" r="0" b="0"/>
            <wp:docPr id="219" name="Obrázek 21" descr="VektorovÃ½ obrÃ¡zek, ilustraÄnÃ­ klipart ZÃ¡kaz mluvenÃ­ zdarma ke staÅ¾enÃ­, Symboly vektor do vaÅ¡ich dokument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ktorovÃ½ obrÃ¡zek, ilustraÄnÃ­ klipart ZÃ¡kaz mluvenÃ­ zdarma ke staÅ¾enÃ­, Symboly vektor do vaÅ¡ich dokumentÅ¯"/>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inline>
        </w:drawing>
      </w:r>
      <w:r w:rsidRPr="007D7796">
        <w:rPr>
          <w:bCs/>
          <w:noProof/>
          <w:sz w:val="18"/>
          <w:szCs w:val="18"/>
          <w:lang w:eastAsia="cs-CZ"/>
        </w:rPr>
        <w:drawing>
          <wp:inline distT="0" distB="0" distL="0" distR="0">
            <wp:extent cx="1724025" cy="1724025"/>
            <wp:effectExtent l="0" t="0" r="0" b="0"/>
            <wp:docPr id="220" name="Obrázek 34" descr="VektorovÃ½ obrÃ¡zek, ilustraÄnÃ­ klipart ZÃ¡kaz vstupu zdarma ke staÅ¾enÃ­, Symboly vektor do vaÅ¡ich dokument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ektorovÃ½ obrÃ¡zek, ilustraÄnÃ­ klipart ZÃ¡kaz vstupu zdarma ke staÅ¾enÃ­, Symboly vektor do vaÅ¡ich dokumentÅ¯"/>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4025" cy="1724025"/>
                    </a:xfrm>
                    <a:prstGeom prst="rect">
                      <a:avLst/>
                    </a:prstGeom>
                    <a:noFill/>
                    <a:ln>
                      <a:noFill/>
                    </a:ln>
                  </pic:spPr>
                </pic:pic>
              </a:graphicData>
            </a:graphic>
          </wp:inline>
        </w:drawing>
      </w:r>
    </w:p>
    <w:p w:rsidR="00173A41" w:rsidRPr="007D7796" w:rsidRDefault="00173A41">
      <w:pPr>
        <w:spacing w:line="276" w:lineRule="auto"/>
        <w:jc w:val="left"/>
        <w:rPr>
          <w:rFonts w:cstheme="minorHAnsi"/>
          <w:sz w:val="28"/>
          <w:szCs w:val="28"/>
        </w:rPr>
      </w:pPr>
      <w:r w:rsidRPr="007D7796">
        <w:rPr>
          <w:rFonts w:cstheme="minorHAnsi"/>
          <w:sz w:val="28"/>
          <w:szCs w:val="28"/>
        </w:rPr>
        <w:br w:type="page"/>
      </w:r>
    </w:p>
    <w:tbl>
      <w:tblPr>
        <w:tblStyle w:val="Mkatabulky"/>
        <w:tblW w:w="0" w:type="auto"/>
        <w:tblLook w:val="04A0" w:firstRow="1" w:lastRow="0" w:firstColumn="1" w:lastColumn="0" w:noHBand="0" w:noVBand="1"/>
      </w:tblPr>
      <w:tblGrid>
        <w:gridCol w:w="1838"/>
        <w:gridCol w:w="4820"/>
      </w:tblGrid>
      <w:tr w:rsidR="00173A41" w:rsidRPr="007D7796" w:rsidTr="007D1806">
        <w:trPr>
          <w:trHeight w:val="264"/>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lastRenderedPageBreak/>
              <w:t>Příloha</w:t>
            </w:r>
          </w:p>
        </w:tc>
        <w:tc>
          <w:tcPr>
            <w:tcW w:w="4820" w:type="dxa"/>
            <w:vAlign w:val="center"/>
          </w:tcPr>
          <w:p w:rsidR="00173A41" w:rsidRPr="007D7796" w:rsidRDefault="00363D27" w:rsidP="00ED238E">
            <w:pPr>
              <w:tabs>
                <w:tab w:val="left" w:pos="6015"/>
              </w:tabs>
              <w:spacing w:after="200"/>
              <w:jc w:val="left"/>
              <w:rPr>
                <w:rFonts w:asciiTheme="minorHAnsi" w:hAnsiTheme="minorHAnsi" w:cstheme="minorHAnsi"/>
              </w:rPr>
            </w:pPr>
            <w:r w:rsidRPr="007D7796">
              <w:rPr>
                <w:rFonts w:asciiTheme="minorHAnsi" w:hAnsiTheme="minorHAnsi" w:cstheme="minorHAnsi"/>
              </w:rPr>
              <w:t xml:space="preserve">5.2 </w:t>
            </w:r>
            <w:r w:rsidR="00ED238E" w:rsidRPr="007D7796">
              <w:rPr>
                <w:rFonts w:asciiTheme="minorHAnsi" w:hAnsiTheme="minorHAnsi" w:cstheme="minorHAnsi"/>
              </w:rPr>
              <w:t>Tibetská mísa</w:t>
            </w:r>
          </w:p>
        </w:tc>
      </w:tr>
      <w:tr w:rsidR="00173A41" w:rsidRPr="007D7796" w:rsidTr="007D1806">
        <w:trPr>
          <w:trHeight w:val="250"/>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Tematický blok</w:t>
            </w:r>
          </w:p>
        </w:tc>
        <w:tc>
          <w:tcPr>
            <w:tcW w:w="4820"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363D27" w:rsidRPr="007D7796">
              <w:rPr>
                <w:rFonts w:asciiTheme="minorHAnsi" w:hAnsiTheme="minorHAnsi" w:cstheme="minorHAnsi"/>
              </w:rPr>
              <w:t>1 Podzim</w:t>
            </w:r>
          </w:p>
        </w:tc>
      </w:tr>
      <w:tr w:rsidR="00173A41" w:rsidRPr="007D7796" w:rsidTr="007D1806">
        <w:trPr>
          <w:trHeight w:val="250"/>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Téma</w:t>
            </w:r>
          </w:p>
        </w:tc>
        <w:tc>
          <w:tcPr>
            <w:tcW w:w="4820"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363D27" w:rsidRPr="007D7796">
              <w:rPr>
                <w:rFonts w:asciiTheme="minorHAnsi" w:hAnsiTheme="minorHAnsi" w:cstheme="minorHAnsi"/>
              </w:rPr>
              <w:t>1 Podzim v lese</w:t>
            </w:r>
          </w:p>
        </w:tc>
      </w:tr>
    </w:tbl>
    <w:p w:rsidR="00173A41" w:rsidRPr="007D7796" w:rsidRDefault="00173A41" w:rsidP="00ED2082">
      <w:pPr>
        <w:spacing w:line="276" w:lineRule="auto"/>
        <w:rPr>
          <w:rFonts w:cstheme="minorHAnsi"/>
        </w:rPr>
      </w:pPr>
    </w:p>
    <w:p w:rsidR="00ED238E" w:rsidRPr="007D7796" w:rsidRDefault="00ED238E" w:rsidP="00ED238E">
      <w:pPr>
        <w:pStyle w:val="Nadpis2"/>
        <w:shd w:val="clear" w:color="auto" w:fill="FFFFFF"/>
        <w:rPr>
          <w:rFonts w:ascii="Calibri" w:hAnsi="Calibri" w:cs="Times New Roman"/>
          <w:b w:val="0"/>
          <w:color w:val="000000"/>
          <w:sz w:val="22"/>
          <w:szCs w:val="22"/>
        </w:rPr>
      </w:pPr>
      <w:bookmarkStart w:id="4" w:name="_Toc17978033"/>
      <w:r w:rsidRPr="007D7796">
        <w:rPr>
          <w:rFonts w:ascii="Calibri" w:hAnsi="Calibri"/>
          <w:b w:val="0"/>
          <w:color w:val="000000"/>
          <w:sz w:val="22"/>
          <w:szCs w:val="22"/>
        </w:rPr>
        <w:t>Tibetská mísa</w:t>
      </w:r>
      <w:bookmarkEnd w:id="4"/>
    </w:p>
    <w:p w:rsidR="00ED238E" w:rsidRPr="007D7796" w:rsidRDefault="00ED238E" w:rsidP="00ED238E">
      <w:r w:rsidRPr="007D7796">
        <w:t>Stopy sahají až do poloviny 3. tisíciletí př. n. l., a to konkrétně do </w:t>
      </w:r>
      <w:r w:rsidRPr="007D7796">
        <w:rPr>
          <w:rStyle w:val="Siln"/>
          <w:b w:val="0"/>
        </w:rPr>
        <w:t>Tibetu a Nepálu</w:t>
      </w:r>
      <w:r w:rsidRPr="007D7796">
        <w:t>. Už tehdy lidé objevili kouzelné účinky zpívající mísy. Pravděpodobně ji už kdysi využívali k vyladění osob pro komunikaci se světem, pro uvedení stavu meditace a vnitřní rovnováhy. Mísa se tedy považuje za specifický hudební nástroj s hluboce duchovním působením. Při hraní vytváří nejen příjemné zvuky, ale i </w:t>
      </w:r>
      <w:r w:rsidRPr="007D7796">
        <w:rPr>
          <w:rStyle w:val="Siln"/>
          <w:b w:val="0"/>
        </w:rPr>
        <w:t>pozitivní vibrace</w:t>
      </w:r>
      <w:r w:rsidRPr="007D7796">
        <w:t>.</w:t>
      </w:r>
    </w:p>
    <w:p w:rsidR="00ED238E" w:rsidRPr="007D7796" w:rsidRDefault="00ED238E" w:rsidP="00ED238E">
      <w:r w:rsidRPr="007D7796">
        <w:t>Nejčastěji se vyrábí </w:t>
      </w:r>
      <w:r w:rsidRPr="007D7796">
        <w:rPr>
          <w:rStyle w:val="Siln"/>
          <w:b w:val="0"/>
        </w:rPr>
        <w:t>ze sedmi kovů</w:t>
      </w:r>
      <w:r w:rsidRPr="007D7796">
        <w:t>, které představují sedm tradičních astrologických planet. Klasickým způsobem je </w:t>
      </w:r>
      <w:r w:rsidRPr="007D7796">
        <w:rPr>
          <w:rStyle w:val="Siln"/>
          <w:b w:val="0"/>
        </w:rPr>
        <w:t>ruční tepání</w:t>
      </w:r>
      <w:r w:rsidRPr="007D7796">
        <w:t>. To se považuje za nejvíce ceněné, neboť díky tomu mají mísy lepší zvuk. Dále se používá lití nebo vysoustružení. Můžete narazit na zdobené mísy, ale spíše se dělají bez jakýchkoliv úprav. Každá z nich je </w:t>
      </w:r>
      <w:r w:rsidRPr="007D7796">
        <w:rPr>
          <w:rStyle w:val="Siln"/>
          <w:b w:val="0"/>
        </w:rPr>
        <w:t>originál</w:t>
      </w:r>
      <w:r w:rsidRPr="007D7796">
        <w:t>, a to jak tvarem, váhou, tak zvukem.</w:t>
      </w:r>
    </w:p>
    <w:p w:rsidR="00ED238E" w:rsidRPr="007D7796" w:rsidRDefault="00ED238E" w:rsidP="00ED238E">
      <w:r w:rsidRPr="007D7796">
        <w:rPr>
          <w:bCs/>
        </w:rPr>
        <w:t>Jak na harmonizující nástroj</w:t>
      </w:r>
    </w:p>
    <w:p w:rsidR="00ED238E" w:rsidRPr="007D7796" w:rsidRDefault="00ED238E" w:rsidP="00ED238E">
      <w:r w:rsidRPr="007D7796">
        <w:t>Mísu si položte na dlaň, uchopte paličku a jemně do mísy ťukněte. Rozezní se její nádherný a velmi dlouhý tón. Poté můžete mísu obkroužit po jejím vnějším okraji </w:t>
      </w:r>
      <w:r w:rsidRPr="007D7796">
        <w:rPr>
          <w:rStyle w:val="Siln"/>
          <w:b w:val="0"/>
        </w:rPr>
        <w:t>paličkou</w:t>
      </w:r>
      <w:r w:rsidRPr="007D7796">
        <w:t> a tóny a zvuky měnit intenzitou obtáčení. V případě, že budete hrát na více mís současně, je dobré je umístit na polštářky, které se k tomuto účelu používají. Rozmístit je kolem sebe na zem, sednout si mezi ně a hrát v této poloze. Samozřejmě, že tato technika je vhodná pro již </w:t>
      </w:r>
      <w:r w:rsidRPr="007D7796">
        <w:rPr>
          <w:rStyle w:val="Siln"/>
          <w:b w:val="0"/>
        </w:rPr>
        <w:t>pokročilé hudebníky.</w:t>
      </w:r>
      <w:r w:rsidRPr="007D7796">
        <w:rPr>
          <w:bCs/>
        </w:rPr>
        <w:t xml:space="preserve"> </w:t>
      </w:r>
      <w:r w:rsidRPr="007D7796">
        <w:rPr>
          <w:rStyle w:val="Siln"/>
          <w:b w:val="0"/>
        </w:rPr>
        <w:t>Buďte trpěliví</w:t>
      </w:r>
      <w:r w:rsidRPr="007D7796">
        <w:t>, je to hudební nástroj, který jako všechny ostatní, vyžadují trénink, čas a trpělivost. Soustřeďte se na zvuk, meditujte, odpočívejte a tím budete léčit svoje energie, tělo i ducha</w:t>
      </w:r>
      <w:r w:rsidRPr="007D7796">
        <w:rPr>
          <w:rStyle w:val="Znakapoznpodarou"/>
        </w:rPr>
        <w:footnoteReference w:id="2"/>
      </w:r>
      <w:r w:rsidRPr="007D7796">
        <w:t>.</w:t>
      </w:r>
    </w:p>
    <w:p w:rsidR="00173A41" w:rsidRPr="007D7796" w:rsidRDefault="00173A41">
      <w:pPr>
        <w:spacing w:line="276" w:lineRule="auto"/>
        <w:jc w:val="left"/>
        <w:rPr>
          <w:rFonts w:cstheme="minorHAnsi"/>
        </w:rPr>
      </w:pPr>
      <w:r w:rsidRPr="007D7796">
        <w:rPr>
          <w:rFonts w:cstheme="minorHAnsi"/>
        </w:rPr>
        <w:br w:type="page"/>
      </w:r>
    </w:p>
    <w:tbl>
      <w:tblPr>
        <w:tblStyle w:val="Mkatabulky"/>
        <w:tblW w:w="0" w:type="auto"/>
        <w:tblLook w:val="04A0" w:firstRow="1" w:lastRow="0" w:firstColumn="1" w:lastColumn="0" w:noHBand="0" w:noVBand="1"/>
      </w:tblPr>
      <w:tblGrid>
        <w:gridCol w:w="1838"/>
        <w:gridCol w:w="4820"/>
      </w:tblGrid>
      <w:tr w:rsidR="00173A41" w:rsidRPr="007D7796" w:rsidTr="007D1806">
        <w:trPr>
          <w:trHeight w:val="264"/>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lastRenderedPageBreak/>
              <w:t>Příloha</w:t>
            </w:r>
          </w:p>
        </w:tc>
        <w:tc>
          <w:tcPr>
            <w:tcW w:w="4820" w:type="dxa"/>
            <w:vAlign w:val="center"/>
          </w:tcPr>
          <w:p w:rsidR="00173A41" w:rsidRPr="007D7796" w:rsidRDefault="00363D27" w:rsidP="007D1806">
            <w:pPr>
              <w:tabs>
                <w:tab w:val="left" w:pos="6015"/>
              </w:tabs>
              <w:spacing w:after="200"/>
              <w:jc w:val="left"/>
              <w:rPr>
                <w:rFonts w:asciiTheme="minorHAnsi" w:hAnsiTheme="minorHAnsi" w:cstheme="minorHAnsi"/>
              </w:rPr>
            </w:pPr>
            <w:r w:rsidRPr="007D7796">
              <w:rPr>
                <w:rFonts w:asciiTheme="minorHAnsi" w:hAnsiTheme="minorHAnsi" w:cstheme="minorHAnsi"/>
              </w:rPr>
              <w:t>5.3 Pravidla chování</w:t>
            </w:r>
          </w:p>
        </w:tc>
      </w:tr>
      <w:tr w:rsidR="00173A41" w:rsidRPr="007D7796" w:rsidTr="007D1806">
        <w:trPr>
          <w:trHeight w:val="250"/>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Tematický blok</w:t>
            </w:r>
          </w:p>
        </w:tc>
        <w:tc>
          <w:tcPr>
            <w:tcW w:w="4820"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363D27" w:rsidRPr="007D7796">
              <w:rPr>
                <w:rFonts w:asciiTheme="minorHAnsi" w:hAnsiTheme="minorHAnsi" w:cstheme="minorHAnsi"/>
              </w:rPr>
              <w:t>1 Podzim</w:t>
            </w:r>
          </w:p>
        </w:tc>
      </w:tr>
      <w:tr w:rsidR="00173A41" w:rsidRPr="007D7796" w:rsidTr="007D1806">
        <w:trPr>
          <w:trHeight w:val="250"/>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Téma</w:t>
            </w:r>
          </w:p>
        </w:tc>
        <w:tc>
          <w:tcPr>
            <w:tcW w:w="4820"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363D27" w:rsidRPr="007D7796">
              <w:rPr>
                <w:rFonts w:asciiTheme="minorHAnsi" w:hAnsiTheme="minorHAnsi" w:cstheme="minorHAnsi"/>
              </w:rPr>
              <w:t>1 Podzim v lese</w:t>
            </w:r>
          </w:p>
        </w:tc>
      </w:tr>
    </w:tbl>
    <w:p w:rsidR="00173A41" w:rsidRPr="007D7796" w:rsidRDefault="00173A41" w:rsidP="00ED2082">
      <w:pPr>
        <w:spacing w:line="276" w:lineRule="auto"/>
        <w:rPr>
          <w:rFonts w:cstheme="minorHAnsi"/>
        </w:rPr>
      </w:pPr>
    </w:p>
    <w:p w:rsidR="00363D27" w:rsidRPr="007D7796" w:rsidRDefault="00363D27" w:rsidP="00363D27">
      <w:pPr>
        <w:rPr>
          <w:sz w:val="28"/>
          <w:szCs w:val="28"/>
        </w:rPr>
      </w:pPr>
      <w:r w:rsidRPr="007D7796">
        <w:rPr>
          <w:sz w:val="28"/>
          <w:szCs w:val="28"/>
        </w:rPr>
        <w:t>Pravidla chování</w:t>
      </w:r>
    </w:p>
    <w:p w:rsidR="00BC78C0" w:rsidRPr="007D7796" w:rsidRDefault="00BC78C0" w:rsidP="00BC78C0">
      <w:pPr>
        <w:pStyle w:val="Odstavecseseznamem"/>
        <w:numPr>
          <w:ilvl w:val="0"/>
          <w:numId w:val="9"/>
        </w:numPr>
        <w:spacing w:after="160" w:line="256" w:lineRule="auto"/>
        <w:jc w:val="left"/>
        <w:rPr>
          <w:sz w:val="28"/>
          <w:szCs w:val="28"/>
        </w:rPr>
      </w:pPr>
      <w:r w:rsidRPr="007D7796">
        <w:rPr>
          <w:sz w:val="28"/>
          <w:szCs w:val="28"/>
        </w:rPr>
        <w:t xml:space="preserve">chováme se tiše </w:t>
      </w:r>
    </w:p>
    <w:p w:rsidR="00BC78C0" w:rsidRPr="007D7796" w:rsidRDefault="00BC78C0" w:rsidP="00BC78C0">
      <w:pPr>
        <w:pStyle w:val="Odstavecseseznamem"/>
        <w:numPr>
          <w:ilvl w:val="0"/>
          <w:numId w:val="9"/>
        </w:numPr>
        <w:spacing w:after="160" w:line="256" w:lineRule="auto"/>
        <w:jc w:val="left"/>
        <w:rPr>
          <w:sz w:val="28"/>
          <w:szCs w:val="28"/>
        </w:rPr>
      </w:pPr>
      <w:r w:rsidRPr="007D7796">
        <w:rPr>
          <w:sz w:val="28"/>
          <w:szCs w:val="28"/>
        </w:rPr>
        <w:t xml:space="preserve">nesaháme na zvířata </w:t>
      </w:r>
    </w:p>
    <w:p w:rsidR="00BC78C0" w:rsidRPr="007D7796" w:rsidRDefault="00BC78C0" w:rsidP="00BC78C0">
      <w:pPr>
        <w:pStyle w:val="Odstavecseseznamem"/>
        <w:numPr>
          <w:ilvl w:val="0"/>
          <w:numId w:val="9"/>
        </w:numPr>
        <w:spacing w:after="160" w:line="256" w:lineRule="auto"/>
        <w:jc w:val="left"/>
        <w:rPr>
          <w:sz w:val="28"/>
          <w:szCs w:val="28"/>
        </w:rPr>
      </w:pPr>
      <w:r w:rsidRPr="007D7796">
        <w:rPr>
          <w:sz w:val="28"/>
          <w:szCs w:val="28"/>
        </w:rPr>
        <w:t>neběháme</w:t>
      </w:r>
    </w:p>
    <w:p w:rsidR="00BC78C0" w:rsidRPr="007D7796" w:rsidRDefault="00BC78C0" w:rsidP="00BC78C0">
      <w:pPr>
        <w:pStyle w:val="Odstavecseseznamem"/>
        <w:numPr>
          <w:ilvl w:val="0"/>
          <w:numId w:val="9"/>
        </w:numPr>
        <w:spacing w:after="160" w:line="256" w:lineRule="auto"/>
        <w:jc w:val="left"/>
        <w:rPr>
          <w:sz w:val="28"/>
          <w:szCs w:val="28"/>
        </w:rPr>
      </w:pPr>
      <w:r w:rsidRPr="007D7796">
        <w:rPr>
          <w:sz w:val="28"/>
          <w:szCs w:val="28"/>
        </w:rPr>
        <w:t xml:space="preserve">nestrkáme prsty do terárií </w:t>
      </w:r>
    </w:p>
    <w:p w:rsidR="00BC78C0" w:rsidRPr="007D7796" w:rsidRDefault="00BC78C0" w:rsidP="00BC78C0">
      <w:pPr>
        <w:pStyle w:val="Odstavecseseznamem"/>
        <w:numPr>
          <w:ilvl w:val="0"/>
          <w:numId w:val="9"/>
        </w:numPr>
        <w:spacing w:after="160" w:line="256" w:lineRule="auto"/>
        <w:jc w:val="left"/>
        <w:rPr>
          <w:sz w:val="28"/>
          <w:szCs w:val="28"/>
        </w:rPr>
      </w:pPr>
      <w:r w:rsidRPr="007D7796">
        <w:rPr>
          <w:sz w:val="28"/>
          <w:szCs w:val="28"/>
        </w:rPr>
        <w:t>nestrkáme se</w:t>
      </w:r>
    </w:p>
    <w:p w:rsidR="00BC78C0" w:rsidRPr="007D7796" w:rsidRDefault="00BC78C0" w:rsidP="00BC78C0">
      <w:pPr>
        <w:pStyle w:val="Odstavecseseznamem"/>
        <w:numPr>
          <w:ilvl w:val="0"/>
          <w:numId w:val="9"/>
        </w:numPr>
        <w:spacing w:after="160" w:line="256" w:lineRule="auto"/>
        <w:jc w:val="left"/>
        <w:rPr>
          <w:sz w:val="28"/>
          <w:szCs w:val="28"/>
        </w:rPr>
      </w:pPr>
      <w:r w:rsidRPr="007D7796">
        <w:rPr>
          <w:sz w:val="28"/>
          <w:szCs w:val="28"/>
        </w:rPr>
        <w:t>zákaz vstupu</w:t>
      </w:r>
    </w:p>
    <w:p w:rsidR="00363D27" w:rsidRPr="007D7796" w:rsidRDefault="00363D27" w:rsidP="00ED2082">
      <w:pPr>
        <w:spacing w:line="276" w:lineRule="auto"/>
        <w:rPr>
          <w:rFonts w:cstheme="minorHAnsi"/>
        </w:rPr>
      </w:pPr>
    </w:p>
    <w:p w:rsidR="00173A41" w:rsidRPr="007D7796" w:rsidRDefault="00173A41">
      <w:pPr>
        <w:spacing w:line="276" w:lineRule="auto"/>
        <w:jc w:val="left"/>
        <w:rPr>
          <w:rFonts w:cstheme="minorHAnsi"/>
        </w:rPr>
      </w:pPr>
      <w:r w:rsidRPr="007D7796">
        <w:rPr>
          <w:rFonts w:cstheme="minorHAnsi"/>
        </w:rPr>
        <w:br w:type="page"/>
      </w:r>
    </w:p>
    <w:tbl>
      <w:tblPr>
        <w:tblStyle w:val="Mkatabulky"/>
        <w:tblW w:w="0" w:type="auto"/>
        <w:tblLook w:val="04A0" w:firstRow="1" w:lastRow="0" w:firstColumn="1" w:lastColumn="0" w:noHBand="0" w:noVBand="1"/>
      </w:tblPr>
      <w:tblGrid>
        <w:gridCol w:w="1838"/>
        <w:gridCol w:w="4820"/>
      </w:tblGrid>
      <w:tr w:rsidR="00BC78C0" w:rsidRPr="007D7796" w:rsidTr="007D1806">
        <w:trPr>
          <w:trHeight w:val="264"/>
        </w:trPr>
        <w:tc>
          <w:tcPr>
            <w:tcW w:w="1838" w:type="dxa"/>
            <w:vAlign w:val="center"/>
          </w:tcPr>
          <w:p w:rsidR="00BC78C0" w:rsidRPr="007D7796" w:rsidRDefault="00BC78C0" w:rsidP="007D1806">
            <w:pPr>
              <w:tabs>
                <w:tab w:val="left" w:pos="6015"/>
              </w:tabs>
              <w:spacing w:after="200"/>
              <w:jc w:val="left"/>
              <w:rPr>
                <w:rFonts w:asciiTheme="minorHAnsi" w:hAnsiTheme="minorHAnsi" w:cstheme="minorHAnsi"/>
              </w:rPr>
            </w:pPr>
            <w:r w:rsidRPr="007D7796">
              <w:rPr>
                <w:rFonts w:asciiTheme="minorHAnsi" w:hAnsiTheme="minorHAnsi" w:cstheme="minorHAnsi"/>
              </w:rPr>
              <w:lastRenderedPageBreak/>
              <w:t>Příloha</w:t>
            </w:r>
          </w:p>
        </w:tc>
        <w:tc>
          <w:tcPr>
            <w:tcW w:w="4820" w:type="dxa"/>
            <w:vAlign w:val="center"/>
          </w:tcPr>
          <w:p w:rsidR="00BC78C0" w:rsidRPr="007D7796" w:rsidRDefault="00BC78C0" w:rsidP="007D1806">
            <w:pPr>
              <w:tabs>
                <w:tab w:val="left" w:pos="6015"/>
              </w:tabs>
              <w:spacing w:after="200"/>
              <w:jc w:val="left"/>
              <w:rPr>
                <w:rFonts w:asciiTheme="minorHAnsi" w:hAnsiTheme="minorHAnsi" w:cstheme="minorHAnsi"/>
              </w:rPr>
            </w:pPr>
            <w:r w:rsidRPr="007D7796">
              <w:rPr>
                <w:rFonts w:asciiTheme="minorHAnsi" w:hAnsiTheme="minorHAnsi" w:cstheme="minorHAnsi"/>
              </w:rPr>
              <w:t>5.4 Roční období</w:t>
            </w:r>
          </w:p>
        </w:tc>
      </w:tr>
      <w:tr w:rsidR="00BC78C0" w:rsidRPr="007D7796" w:rsidTr="007D1806">
        <w:trPr>
          <w:trHeight w:val="250"/>
        </w:trPr>
        <w:tc>
          <w:tcPr>
            <w:tcW w:w="1838" w:type="dxa"/>
            <w:vAlign w:val="center"/>
          </w:tcPr>
          <w:p w:rsidR="00BC78C0" w:rsidRPr="007D7796" w:rsidRDefault="00BC78C0" w:rsidP="007D1806">
            <w:pPr>
              <w:tabs>
                <w:tab w:val="left" w:pos="6015"/>
              </w:tabs>
              <w:spacing w:after="200"/>
              <w:jc w:val="left"/>
              <w:rPr>
                <w:rFonts w:asciiTheme="minorHAnsi" w:hAnsiTheme="minorHAnsi" w:cstheme="minorHAnsi"/>
              </w:rPr>
            </w:pPr>
            <w:r w:rsidRPr="007D7796">
              <w:rPr>
                <w:rFonts w:asciiTheme="minorHAnsi" w:hAnsiTheme="minorHAnsi" w:cstheme="minorHAnsi"/>
              </w:rPr>
              <w:t>Tematický blok</w:t>
            </w:r>
          </w:p>
        </w:tc>
        <w:tc>
          <w:tcPr>
            <w:tcW w:w="4820" w:type="dxa"/>
            <w:vAlign w:val="center"/>
          </w:tcPr>
          <w:p w:rsidR="00BC78C0" w:rsidRPr="007D7796" w:rsidRDefault="00BC78C0" w:rsidP="007D1806">
            <w:pPr>
              <w:tabs>
                <w:tab w:val="left" w:pos="6015"/>
              </w:tabs>
              <w:spacing w:after="200"/>
              <w:jc w:val="left"/>
              <w:rPr>
                <w:rFonts w:asciiTheme="minorHAnsi" w:hAnsiTheme="minorHAnsi" w:cstheme="minorHAnsi"/>
              </w:rPr>
            </w:pPr>
            <w:r w:rsidRPr="007D7796">
              <w:rPr>
                <w:rFonts w:asciiTheme="minorHAnsi" w:hAnsiTheme="minorHAnsi" w:cstheme="minorHAnsi"/>
              </w:rPr>
              <w:t>č. 1 Podzim</w:t>
            </w:r>
          </w:p>
        </w:tc>
      </w:tr>
      <w:tr w:rsidR="00BC78C0" w:rsidRPr="007D7796" w:rsidTr="007D1806">
        <w:trPr>
          <w:trHeight w:val="250"/>
        </w:trPr>
        <w:tc>
          <w:tcPr>
            <w:tcW w:w="1838" w:type="dxa"/>
            <w:vAlign w:val="center"/>
          </w:tcPr>
          <w:p w:rsidR="00BC78C0" w:rsidRPr="007D7796" w:rsidRDefault="00BC78C0" w:rsidP="007D1806">
            <w:pPr>
              <w:tabs>
                <w:tab w:val="left" w:pos="6015"/>
              </w:tabs>
              <w:spacing w:after="200"/>
              <w:jc w:val="left"/>
              <w:rPr>
                <w:rFonts w:asciiTheme="minorHAnsi" w:hAnsiTheme="minorHAnsi" w:cstheme="minorHAnsi"/>
              </w:rPr>
            </w:pPr>
            <w:r w:rsidRPr="007D7796">
              <w:rPr>
                <w:rFonts w:asciiTheme="minorHAnsi" w:hAnsiTheme="minorHAnsi" w:cstheme="minorHAnsi"/>
              </w:rPr>
              <w:t>Téma</w:t>
            </w:r>
          </w:p>
        </w:tc>
        <w:tc>
          <w:tcPr>
            <w:tcW w:w="4820" w:type="dxa"/>
            <w:vAlign w:val="center"/>
          </w:tcPr>
          <w:p w:rsidR="00BC78C0" w:rsidRPr="007D7796" w:rsidRDefault="00BC78C0" w:rsidP="007D1806">
            <w:pPr>
              <w:tabs>
                <w:tab w:val="left" w:pos="6015"/>
              </w:tabs>
              <w:spacing w:after="200"/>
              <w:jc w:val="left"/>
              <w:rPr>
                <w:rFonts w:asciiTheme="minorHAnsi" w:hAnsiTheme="minorHAnsi" w:cstheme="minorHAnsi"/>
              </w:rPr>
            </w:pPr>
            <w:r w:rsidRPr="007D7796">
              <w:rPr>
                <w:rFonts w:asciiTheme="minorHAnsi" w:hAnsiTheme="minorHAnsi" w:cstheme="minorHAnsi"/>
              </w:rPr>
              <w:t>č. 1 Podzim v lese</w:t>
            </w:r>
          </w:p>
        </w:tc>
      </w:tr>
    </w:tbl>
    <w:p w:rsidR="00BC78C0" w:rsidRPr="007D7796" w:rsidRDefault="00BC78C0" w:rsidP="00BC78C0">
      <w:pPr>
        <w:keepNext/>
        <w:spacing w:line="276" w:lineRule="auto"/>
        <w:jc w:val="left"/>
      </w:pPr>
      <w:r w:rsidRPr="007D7796">
        <w:rPr>
          <w:rFonts w:cstheme="minorHAnsi"/>
          <w:noProof/>
          <w:lang w:eastAsia="cs-CZ"/>
        </w:rPr>
        <w:drawing>
          <wp:inline distT="0" distB="0" distL="0" distR="0">
            <wp:extent cx="5273398" cy="3765550"/>
            <wp:effectExtent l="19050" t="0" r="3452" b="0"/>
            <wp:docPr id="4" name="Obrázek 3" descr="ja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ro.jpg"/>
                    <pic:cNvPicPr/>
                  </pic:nvPicPr>
                  <pic:blipFill>
                    <a:blip r:embed="rId11" cstate="print"/>
                    <a:stretch>
                      <a:fillRect/>
                    </a:stretch>
                  </pic:blipFill>
                  <pic:spPr>
                    <a:xfrm>
                      <a:off x="0" y="0"/>
                      <a:ext cx="5274561" cy="3766380"/>
                    </a:xfrm>
                    <a:prstGeom prst="rect">
                      <a:avLst/>
                    </a:prstGeom>
                  </pic:spPr>
                </pic:pic>
              </a:graphicData>
            </a:graphic>
          </wp:inline>
        </w:drawing>
      </w:r>
    </w:p>
    <w:p w:rsidR="00BC78C0" w:rsidRPr="007D7796" w:rsidRDefault="00BC78C0" w:rsidP="00BC78C0">
      <w:pPr>
        <w:pStyle w:val="Titulek"/>
        <w:jc w:val="left"/>
        <w:rPr>
          <w:rFonts w:cstheme="minorHAnsi"/>
          <w:b w:val="0"/>
          <w:color w:val="auto"/>
        </w:rPr>
      </w:pPr>
      <w:r w:rsidRPr="007D7796">
        <w:rPr>
          <w:b w:val="0"/>
          <w:color w:val="auto"/>
        </w:rPr>
        <w:t xml:space="preserve">Obrázek </w:t>
      </w:r>
      <w:r w:rsidR="00254645" w:rsidRPr="007D7796">
        <w:rPr>
          <w:b w:val="0"/>
          <w:color w:val="auto"/>
        </w:rPr>
        <w:fldChar w:fldCharType="begin"/>
      </w:r>
      <w:r w:rsidRPr="007D7796">
        <w:rPr>
          <w:b w:val="0"/>
          <w:color w:val="auto"/>
        </w:rPr>
        <w:instrText xml:space="preserve"> SEQ Obrázek \* ARABIC </w:instrText>
      </w:r>
      <w:r w:rsidR="00254645" w:rsidRPr="007D7796">
        <w:rPr>
          <w:b w:val="0"/>
          <w:color w:val="auto"/>
        </w:rPr>
        <w:fldChar w:fldCharType="separate"/>
      </w:r>
      <w:r w:rsidR="00D41382" w:rsidRPr="007D7796">
        <w:rPr>
          <w:b w:val="0"/>
          <w:noProof/>
          <w:color w:val="auto"/>
        </w:rPr>
        <w:t>1</w:t>
      </w:r>
      <w:r w:rsidR="00254645" w:rsidRPr="007D7796">
        <w:rPr>
          <w:b w:val="0"/>
          <w:color w:val="auto"/>
        </w:rPr>
        <w:fldChar w:fldCharType="end"/>
      </w:r>
    </w:p>
    <w:p w:rsidR="00BC78C0" w:rsidRPr="007D7796" w:rsidRDefault="00BC78C0" w:rsidP="00BC78C0">
      <w:pPr>
        <w:keepNext/>
        <w:spacing w:line="276" w:lineRule="auto"/>
        <w:jc w:val="left"/>
      </w:pPr>
      <w:r w:rsidRPr="007D7796">
        <w:rPr>
          <w:rFonts w:cstheme="minorHAnsi"/>
          <w:noProof/>
          <w:lang w:eastAsia="cs-CZ"/>
        </w:rPr>
        <w:drawing>
          <wp:inline distT="0" distB="0" distL="0" distR="0">
            <wp:extent cx="5259465" cy="3473450"/>
            <wp:effectExtent l="19050" t="0" r="0" b="0"/>
            <wp:docPr id="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259796" cy="3473669"/>
                    </a:xfrm>
                    <a:prstGeom prst="rect">
                      <a:avLst/>
                    </a:prstGeom>
                    <a:noFill/>
                    <a:ln w="9525">
                      <a:noFill/>
                      <a:miter lim="800000"/>
                      <a:headEnd/>
                      <a:tailEnd/>
                    </a:ln>
                  </pic:spPr>
                </pic:pic>
              </a:graphicData>
            </a:graphic>
          </wp:inline>
        </w:drawing>
      </w:r>
    </w:p>
    <w:p w:rsidR="00BC78C0" w:rsidRPr="007D7796" w:rsidRDefault="00BC78C0" w:rsidP="00BC78C0">
      <w:pPr>
        <w:pStyle w:val="Titulek"/>
        <w:jc w:val="left"/>
        <w:rPr>
          <w:b w:val="0"/>
          <w:color w:val="auto"/>
        </w:rPr>
      </w:pPr>
      <w:r w:rsidRPr="007D7796">
        <w:rPr>
          <w:b w:val="0"/>
          <w:color w:val="auto"/>
        </w:rPr>
        <w:t xml:space="preserve">Obrázek </w:t>
      </w:r>
      <w:r w:rsidR="00254645" w:rsidRPr="007D7796">
        <w:rPr>
          <w:b w:val="0"/>
          <w:color w:val="auto"/>
        </w:rPr>
        <w:fldChar w:fldCharType="begin"/>
      </w:r>
      <w:r w:rsidRPr="007D7796">
        <w:rPr>
          <w:b w:val="0"/>
          <w:color w:val="auto"/>
        </w:rPr>
        <w:instrText xml:space="preserve"> SEQ Obrázek \* ARABIC </w:instrText>
      </w:r>
      <w:r w:rsidR="00254645" w:rsidRPr="007D7796">
        <w:rPr>
          <w:b w:val="0"/>
          <w:color w:val="auto"/>
        </w:rPr>
        <w:fldChar w:fldCharType="separate"/>
      </w:r>
      <w:r w:rsidR="00D41382" w:rsidRPr="007D7796">
        <w:rPr>
          <w:b w:val="0"/>
          <w:noProof/>
          <w:color w:val="auto"/>
        </w:rPr>
        <w:t>2</w:t>
      </w:r>
      <w:r w:rsidR="00254645" w:rsidRPr="007D7796">
        <w:rPr>
          <w:b w:val="0"/>
          <w:color w:val="auto"/>
        </w:rPr>
        <w:fldChar w:fldCharType="end"/>
      </w:r>
      <w:r w:rsidRPr="007D7796">
        <w:rPr>
          <w:b w:val="0"/>
        </w:rPr>
        <w:br w:type="page"/>
      </w:r>
    </w:p>
    <w:p w:rsidR="00BC78C0" w:rsidRPr="007D7796" w:rsidRDefault="00BC78C0">
      <w:pPr>
        <w:spacing w:line="276" w:lineRule="auto"/>
        <w:jc w:val="left"/>
        <w:rPr>
          <w:rFonts w:cstheme="minorHAnsi"/>
        </w:rPr>
      </w:pPr>
    </w:p>
    <w:p w:rsidR="00BC78C0" w:rsidRPr="007D7796" w:rsidRDefault="00BC78C0" w:rsidP="00BC78C0">
      <w:pPr>
        <w:keepNext/>
        <w:spacing w:line="276" w:lineRule="auto"/>
        <w:jc w:val="left"/>
      </w:pPr>
      <w:r w:rsidRPr="007D7796">
        <w:rPr>
          <w:rFonts w:cstheme="minorHAnsi"/>
          <w:noProof/>
          <w:lang w:eastAsia="cs-CZ"/>
        </w:rPr>
        <w:drawing>
          <wp:inline distT="0" distB="0" distL="0" distR="0">
            <wp:extent cx="5288442" cy="3524250"/>
            <wp:effectExtent l="19050" t="0" r="7458" b="0"/>
            <wp:docPr id="8" name="Obrázek 7" descr="podz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dzim.jpg"/>
                    <pic:cNvPicPr/>
                  </pic:nvPicPr>
                  <pic:blipFill>
                    <a:blip r:embed="rId13" cstate="print"/>
                    <a:stretch>
                      <a:fillRect/>
                    </a:stretch>
                  </pic:blipFill>
                  <pic:spPr>
                    <a:xfrm>
                      <a:off x="0" y="0"/>
                      <a:ext cx="5296202" cy="3529421"/>
                    </a:xfrm>
                    <a:prstGeom prst="rect">
                      <a:avLst/>
                    </a:prstGeom>
                  </pic:spPr>
                </pic:pic>
              </a:graphicData>
            </a:graphic>
          </wp:inline>
        </w:drawing>
      </w:r>
    </w:p>
    <w:p w:rsidR="00BC78C0" w:rsidRPr="007D7796" w:rsidRDefault="00BC78C0" w:rsidP="00BC78C0">
      <w:pPr>
        <w:pStyle w:val="Titulek"/>
        <w:jc w:val="left"/>
        <w:rPr>
          <w:rFonts w:cstheme="minorHAnsi"/>
          <w:b w:val="0"/>
          <w:color w:val="auto"/>
        </w:rPr>
      </w:pPr>
      <w:r w:rsidRPr="007D7796">
        <w:rPr>
          <w:b w:val="0"/>
          <w:color w:val="auto"/>
        </w:rPr>
        <w:t xml:space="preserve">Obrázek </w:t>
      </w:r>
      <w:r w:rsidR="00254645" w:rsidRPr="007D7796">
        <w:rPr>
          <w:b w:val="0"/>
          <w:color w:val="auto"/>
        </w:rPr>
        <w:fldChar w:fldCharType="begin"/>
      </w:r>
      <w:r w:rsidRPr="007D7796">
        <w:rPr>
          <w:b w:val="0"/>
          <w:color w:val="auto"/>
        </w:rPr>
        <w:instrText xml:space="preserve"> SEQ Obrázek \* ARABIC </w:instrText>
      </w:r>
      <w:r w:rsidR="00254645" w:rsidRPr="007D7796">
        <w:rPr>
          <w:b w:val="0"/>
          <w:color w:val="auto"/>
        </w:rPr>
        <w:fldChar w:fldCharType="separate"/>
      </w:r>
      <w:r w:rsidR="00D41382" w:rsidRPr="007D7796">
        <w:rPr>
          <w:b w:val="0"/>
          <w:noProof/>
          <w:color w:val="auto"/>
        </w:rPr>
        <w:t>3</w:t>
      </w:r>
      <w:r w:rsidR="00254645" w:rsidRPr="007D7796">
        <w:rPr>
          <w:b w:val="0"/>
          <w:color w:val="auto"/>
        </w:rPr>
        <w:fldChar w:fldCharType="end"/>
      </w:r>
    </w:p>
    <w:p w:rsidR="00BC78C0" w:rsidRPr="007D7796" w:rsidRDefault="00BC78C0" w:rsidP="00BC78C0">
      <w:pPr>
        <w:keepNext/>
        <w:spacing w:line="276" w:lineRule="auto"/>
        <w:jc w:val="left"/>
      </w:pPr>
      <w:r w:rsidRPr="007D7796">
        <w:rPr>
          <w:rFonts w:cstheme="minorHAnsi"/>
          <w:noProof/>
          <w:lang w:eastAsia="cs-CZ"/>
        </w:rPr>
        <w:drawing>
          <wp:inline distT="0" distB="0" distL="0" distR="0">
            <wp:extent cx="5314950" cy="3308350"/>
            <wp:effectExtent l="19050" t="0" r="0" b="0"/>
            <wp:docPr id="9"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5314950" cy="3308350"/>
                    </a:xfrm>
                    <a:prstGeom prst="rect">
                      <a:avLst/>
                    </a:prstGeom>
                    <a:noFill/>
                    <a:ln w="9525">
                      <a:noFill/>
                      <a:miter lim="800000"/>
                      <a:headEnd/>
                      <a:tailEnd/>
                    </a:ln>
                  </pic:spPr>
                </pic:pic>
              </a:graphicData>
            </a:graphic>
          </wp:inline>
        </w:drawing>
      </w:r>
    </w:p>
    <w:p w:rsidR="00BC78C0" w:rsidRPr="007D7796" w:rsidRDefault="00BC78C0" w:rsidP="00BC78C0">
      <w:pPr>
        <w:pStyle w:val="Titulek"/>
        <w:jc w:val="left"/>
        <w:rPr>
          <w:b w:val="0"/>
          <w:color w:val="auto"/>
        </w:rPr>
      </w:pPr>
      <w:r w:rsidRPr="007D7796">
        <w:rPr>
          <w:b w:val="0"/>
          <w:color w:val="auto"/>
        </w:rPr>
        <w:t xml:space="preserve">Obrázek </w:t>
      </w:r>
      <w:r w:rsidR="00254645" w:rsidRPr="007D7796">
        <w:rPr>
          <w:b w:val="0"/>
          <w:color w:val="auto"/>
        </w:rPr>
        <w:fldChar w:fldCharType="begin"/>
      </w:r>
      <w:r w:rsidRPr="007D7796">
        <w:rPr>
          <w:b w:val="0"/>
          <w:color w:val="auto"/>
        </w:rPr>
        <w:instrText xml:space="preserve"> SEQ Obrázek \* ARABIC </w:instrText>
      </w:r>
      <w:r w:rsidR="00254645" w:rsidRPr="007D7796">
        <w:rPr>
          <w:b w:val="0"/>
          <w:color w:val="auto"/>
        </w:rPr>
        <w:fldChar w:fldCharType="separate"/>
      </w:r>
      <w:r w:rsidR="00D41382" w:rsidRPr="007D7796">
        <w:rPr>
          <w:b w:val="0"/>
          <w:noProof/>
          <w:color w:val="auto"/>
        </w:rPr>
        <w:t>4</w:t>
      </w:r>
      <w:r w:rsidR="00254645" w:rsidRPr="007D7796">
        <w:rPr>
          <w:b w:val="0"/>
          <w:color w:val="auto"/>
        </w:rPr>
        <w:fldChar w:fldCharType="end"/>
      </w:r>
      <w:r w:rsidRPr="007D7796">
        <w:rPr>
          <w:b w:val="0"/>
        </w:rPr>
        <w:br w:type="page"/>
      </w:r>
    </w:p>
    <w:tbl>
      <w:tblPr>
        <w:tblStyle w:val="Mkatabulky"/>
        <w:tblW w:w="0" w:type="auto"/>
        <w:tblLook w:val="04A0" w:firstRow="1" w:lastRow="0" w:firstColumn="1" w:lastColumn="0" w:noHBand="0" w:noVBand="1"/>
      </w:tblPr>
      <w:tblGrid>
        <w:gridCol w:w="1838"/>
        <w:gridCol w:w="4820"/>
      </w:tblGrid>
      <w:tr w:rsidR="00173A41" w:rsidRPr="007D7796" w:rsidTr="007D1806">
        <w:trPr>
          <w:trHeight w:val="264"/>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lastRenderedPageBreak/>
              <w:t>Příloha</w:t>
            </w:r>
          </w:p>
        </w:tc>
        <w:tc>
          <w:tcPr>
            <w:tcW w:w="4820" w:type="dxa"/>
            <w:vAlign w:val="center"/>
          </w:tcPr>
          <w:p w:rsidR="00173A41" w:rsidRPr="007D7796" w:rsidRDefault="004D59A5" w:rsidP="007D1806">
            <w:pPr>
              <w:tabs>
                <w:tab w:val="left" w:pos="6015"/>
              </w:tabs>
              <w:spacing w:after="200"/>
              <w:jc w:val="left"/>
              <w:rPr>
                <w:rFonts w:asciiTheme="minorHAnsi" w:hAnsiTheme="minorHAnsi" w:cstheme="minorHAnsi"/>
              </w:rPr>
            </w:pPr>
            <w:r w:rsidRPr="007D7796">
              <w:rPr>
                <w:rFonts w:asciiTheme="minorHAnsi" w:hAnsiTheme="minorHAnsi" w:cstheme="minorHAnsi"/>
              </w:rPr>
              <w:t>5.5</w:t>
            </w:r>
            <w:r w:rsidR="001E6A98" w:rsidRPr="007D7796">
              <w:rPr>
                <w:rFonts w:asciiTheme="minorHAnsi" w:hAnsiTheme="minorHAnsi" w:cstheme="minorHAnsi"/>
              </w:rPr>
              <w:t xml:space="preserve"> Postup kůrotisku</w:t>
            </w:r>
          </w:p>
        </w:tc>
      </w:tr>
      <w:tr w:rsidR="00173A41" w:rsidRPr="007D7796" w:rsidTr="007D1806">
        <w:trPr>
          <w:trHeight w:val="250"/>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Tematický blok</w:t>
            </w:r>
          </w:p>
        </w:tc>
        <w:tc>
          <w:tcPr>
            <w:tcW w:w="4820"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1E6A98" w:rsidRPr="007D7796">
              <w:rPr>
                <w:rFonts w:asciiTheme="minorHAnsi" w:hAnsiTheme="minorHAnsi" w:cstheme="minorHAnsi"/>
              </w:rPr>
              <w:t>1 Podzim</w:t>
            </w:r>
          </w:p>
        </w:tc>
      </w:tr>
      <w:tr w:rsidR="00173A41" w:rsidRPr="007D7796" w:rsidTr="007D1806">
        <w:trPr>
          <w:trHeight w:val="250"/>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Téma</w:t>
            </w:r>
          </w:p>
        </w:tc>
        <w:tc>
          <w:tcPr>
            <w:tcW w:w="4820"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1E6A98" w:rsidRPr="007D7796">
              <w:rPr>
                <w:rFonts w:asciiTheme="minorHAnsi" w:hAnsiTheme="minorHAnsi" w:cstheme="minorHAnsi"/>
              </w:rPr>
              <w:t>1 Podzim v lese</w:t>
            </w:r>
          </w:p>
        </w:tc>
      </w:tr>
    </w:tbl>
    <w:p w:rsidR="00173A41" w:rsidRPr="007D7796" w:rsidRDefault="00173A41" w:rsidP="00ED2082">
      <w:pPr>
        <w:spacing w:line="276" w:lineRule="auto"/>
        <w:rPr>
          <w:rFonts w:cstheme="minorHAnsi"/>
        </w:rPr>
      </w:pPr>
    </w:p>
    <w:p w:rsidR="004D59A5" w:rsidRPr="007D7796" w:rsidRDefault="004D59A5" w:rsidP="004D59A5">
      <w:r w:rsidRPr="007D7796">
        <w:t>Vyberte si strom s poměrně hladkou kůrou, bez mechu a lišejníku. Papír přelepte nebo připíchněte pevně ke kmeni. Přitlačte voskovou pastelku pevně bokem k papíru a pak s ní pohybujte nahoru a dolů, dokud není celý papír pokryt otiskem stromové kůry. Teď už můžete papír sejmout ze stromu. Každý kůrotisk vypadá jinak. Některé mají silné, nápadné čáry, jiné jsou tečkované nebo skvrnité jako leopardí kůže.</w:t>
      </w:r>
    </w:p>
    <w:p w:rsidR="004D59A5" w:rsidRPr="007D7796" w:rsidRDefault="004D59A5" w:rsidP="004D59A5">
      <w:r w:rsidRPr="007D7796">
        <w:t xml:space="preserve">Můžete si zhotovit otisky kůry z různých stromů a založit si tak kůrotiskovou databanku. </w:t>
      </w:r>
    </w:p>
    <w:p w:rsidR="004D59A5" w:rsidRPr="007D7796" w:rsidRDefault="004D59A5" w:rsidP="004D59A5">
      <w:r w:rsidRPr="007D7796">
        <w:t>Na závěr všechny výrobky podepište a společně přiřaďte názvy stromů. Jednotlivé otisky je vhodné nalepit na tvrdý karton.</w:t>
      </w:r>
    </w:p>
    <w:p w:rsidR="00173A41" w:rsidRPr="007D7796" w:rsidRDefault="00173A41">
      <w:pPr>
        <w:spacing w:line="276" w:lineRule="auto"/>
        <w:jc w:val="left"/>
        <w:rPr>
          <w:rFonts w:cstheme="minorHAnsi"/>
        </w:rPr>
      </w:pPr>
      <w:r w:rsidRPr="007D7796">
        <w:rPr>
          <w:rFonts w:cstheme="minorHAnsi"/>
        </w:rPr>
        <w:br w:type="page"/>
      </w:r>
    </w:p>
    <w:tbl>
      <w:tblPr>
        <w:tblStyle w:val="Mkatabulky"/>
        <w:tblW w:w="0" w:type="auto"/>
        <w:tblLook w:val="04A0" w:firstRow="1" w:lastRow="0" w:firstColumn="1" w:lastColumn="0" w:noHBand="0" w:noVBand="1"/>
      </w:tblPr>
      <w:tblGrid>
        <w:gridCol w:w="1838"/>
        <w:gridCol w:w="4820"/>
      </w:tblGrid>
      <w:tr w:rsidR="00173A41" w:rsidRPr="007D7796" w:rsidTr="007D1806">
        <w:trPr>
          <w:trHeight w:val="264"/>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lastRenderedPageBreak/>
              <w:t>Příloha</w:t>
            </w:r>
          </w:p>
        </w:tc>
        <w:tc>
          <w:tcPr>
            <w:tcW w:w="4820" w:type="dxa"/>
            <w:vAlign w:val="center"/>
          </w:tcPr>
          <w:p w:rsidR="00173A41" w:rsidRPr="007D7796" w:rsidRDefault="00AA5196" w:rsidP="007D1806">
            <w:pPr>
              <w:tabs>
                <w:tab w:val="left" w:pos="6015"/>
              </w:tabs>
              <w:spacing w:after="200"/>
              <w:jc w:val="left"/>
              <w:rPr>
                <w:rFonts w:asciiTheme="minorHAnsi" w:hAnsiTheme="minorHAnsi" w:cstheme="minorHAnsi"/>
              </w:rPr>
            </w:pPr>
            <w:r w:rsidRPr="007D7796">
              <w:rPr>
                <w:rFonts w:asciiTheme="minorHAnsi" w:hAnsiTheme="minorHAnsi" w:cstheme="minorHAnsi"/>
              </w:rPr>
              <w:t>5.6</w:t>
            </w:r>
            <w:r w:rsidR="001E6A98" w:rsidRPr="007D7796">
              <w:rPr>
                <w:rFonts w:asciiTheme="minorHAnsi" w:hAnsiTheme="minorHAnsi" w:cstheme="minorHAnsi"/>
              </w:rPr>
              <w:t xml:space="preserve"> </w:t>
            </w:r>
            <w:r w:rsidR="00356F4B" w:rsidRPr="007D7796">
              <w:rPr>
                <w:rFonts w:asciiTheme="minorHAnsi" w:hAnsiTheme="minorHAnsi" w:cstheme="minorHAnsi"/>
              </w:rPr>
              <w:t>Ježek bělobřichý</w:t>
            </w:r>
          </w:p>
        </w:tc>
      </w:tr>
      <w:tr w:rsidR="00173A41" w:rsidRPr="007D7796" w:rsidTr="007D1806">
        <w:trPr>
          <w:trHeight w:val="250"/>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Tematický blok</w:t>
            </w:r>
          </w:p>
        </w:tc>
        <w:tc>
          <w:tcPr>
            <w:tcW w:w="4820"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AA5196" w:rsidRPr="007D7796">
              <w:rPr>
                <w:rFonts w:asciiTheme="minorHAnsi" w:hAnsiTheme="minorHAnsi" w:cstheme="minorHAnsi"/>
              </w:rPr>
              <w:t>2 Zima</w:t>
            </w:r>
          </w:p>
        </w:tc>
      </w:tr>
      <w:tr w:rsidR="00173A41" w:rsidRPr="007D7796" w:rsidTr="007D1806">
        <w:trPr>
          <w:trHeight w:val="250"/>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Téma</w:t>
            </w:r>
          </w:p>
        </w:tc>
        <w:tc>
          <w:tcPr>
            <w:tcW w:w="4820"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AA5196" w:rsidRPr="007D7796">
              <w:rPr>
                <w:rFonts w:asciiTheme="minorHAnsi" w:hAnsiTheme="minorHAnsi" w:cstheme="minorHAnsi"/>
              </w:rPr>
              <w:t>1 Zvířata v zimě</w:t>
            </w:r>
          </w:p>
        </w:tc>
      </w:tr>
    </w:tbl>
    <w:p w:rsidR="00D41382" w:rsidRPr="007D7796" w:rsidRDefault="00D41382">
      <w:pPr>
        <w:spacing w:line="276" w:lineRule="auto"/>
        <w:jc w:val="left"/>
        <w:rPr>
          <w:rFonts w:cstheme="minorHAnsi"/>
        </w:rPr>
      </w:pPr>
    </w:p>
    <w:p w:rsidR="00D41382" w:rsidRPr="007D7796" w:rsidRDefault="00D41382" w:rsidP="00D41382">
      <w:pPr>
        <w:rPr>
          <w:b/>
        </w:rPr>
      </w:pPr>
      <w:r w:rsidRPr="007D7796">
        <w:rPr>
          <w:b/>
        </w:rPr>
        <w:t>Ježek bělobřichý</w:t>
      </w:r>
    </w:p>
    <w:p w:rsidR="00D41382" w:rsidRPr="007D7796" w:rsidRDefault="00D41382" w:rsidP="00D41382">
      <w:r w:rsidRPr="007D7796">
        <w:t>Tento druh ježka je velmi oblíben pro svou poměrně mírnou povahu a celkem snadný chov. Není kousavý, snadno zkrotne a uvykne si na braní do ruky, kdy se nebrání ježením bodlin. Je to samotář. Je možné krmit různými druhy hmyzu, kočičími granulemi a kapsičkami, některými druhy ovoce a zeleniny, vařeným masem nebo vejci. Vše bez soli a koření. Dospělé jedince krmíme 1x denně, mláďata by měla ke krmivu mít přístup neustále. Ježek musí mít neustále přístup k čerstvé vodě. Použití napáječek z důvodu možného poškození chrupu o kovový konec není vhodné. Ubikaci je také třeba vybavit vhodným úkrytem (čepicí, hadrem). Ježci jsou náchylní na teplo - ubikace by měla být umístěna na místě, kde se teplota drží nad 18 °C.</w:t>
      </w:r>
    </w:p>
    <w:p w:rsidR="00D41382" w:rsidRPr="007D7796" w:rsidRDefault="00D41382" w:rsidP="00D41382"/>
    <w:p w:rsidR="00D41382" w:rsidRPr="007D7796" w:rsidRDefault="00D41382" w:rsidP="00D41382">
      <w:pPr>
        <w:keepNext/>
      </w:pPr>
      <w:r w:rsidRPr="007D7796">
        <w:rPr>
          <w:noProof/>
          <w:lang w:eastAsia="cs-CZ"/>
        </w:rPr>
        <w:drawing>
          <wp:inline distT="0" distB="0" distL="0" distR="0">
            <wp:extent cx="5759450" cy="3239691"/>
            <wp:effectExtent l="0" t="0" r="0" b="0"/>
            <wp:docPr id="334" name="Obrázek 35" descr="C:\Users\Petra Žlutická\Downloads\20190424_095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Petra Žlutická\Downloads\20190424_09565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3239691"/>
                    </a:xfrm>
                    <a:prstGeom prst="rect">
                      <a:avLst/>
                    </a:prstGeom>
                    <a:noFill/>
                    <a:ln>
                      <a:noFill/>
                    </a:ln>
                  </pic:spPr>
                </pic:pic>
              </a:graphicData>
            </a:graphic>
          </wp:inline>
        </w:drawing>
      </w:r>
    </w:p>
    <w:p w:rsidR="009C4C90" w:rsidRPr="007D7796" w:rsidRDefault="00D41382" w:rsidP="007D7796">
      <w:pPr>
        <w:pStyle w:val="Titulek"/>
        <w:rPr>
          <w:b w:val="0"/>
          <w:bCs w:val="0"/>
          <w:color w:val="auto"/>
        </w:rPr>
      </w:pPr>
      <w:r w:rsidRPr="007D7796">
        <w:rPr>
          <w:b w:val="0"/>
          <w:color w:val="auto"/>
        </w:rPr>
        <w:t xml:space="preserve">Obrázek </w:t>
      </w:r>
      <w:r w:rsidR="00254645" w:rsidRPr="007D7796">
        <w:rPr>
          <w:b w:val="0"/>
          <w:color w:val="auto"/>
        </w:rPr>
        <w:fldChar w:fldCharType="begin"/>
      </w:r>
      <w:r w:rsidRPr="007D7796">
        <w:rPr>
          <w:b w:val="0"/>
          <w:color w:val="auto"/>
        </w:rPr>
        <w:instrText xml:space="preserve"> SEQ Obrázek \* ARABIC </w:instrText>
      </w:r>
      <w:r w:rsidR="00254645" w:rsidRPr="007D7796">
        <w:rPr>
          <w:b w:val="0"/>
          <w:color w:val="auto"/>
        </w:rPr>
        <w:fldChar w:fldCharType="separate"/>
      </w:r>
      <w:r w:rsidRPr="007D7796">
        <w:rPr>
          <w:b w:val="0"/>
          <w:noProof/>
          <w:color w:val="auto"/>
        </w:rPr>
        <w:t>5</w:t>
      </w:r>
      <w:r w:rsidR="00254645" w:rsidRPr="007D7796">
        <w:rPr>
          <w:b w:val="0"/>
          <w:color w:val="auto"/>
        </w:rPr>
        <w:fldChar w:fldCharType="end"/>
      </w:r>
      <w:r w:rsidR="009C4C90" w:rsidRPr="007D7796">
        <w:br w:type="page"/>
      </w:r>
    </w:p>
    <w:tbl>
      <w:tblPr>
        <w:tblStyle w:val="Mkatabulky"/>
        <w:tblW w:w="0" w:type="auto"/>
        <w:tblLook w:val="04A0" w:firstRow="1" w:lastRow="0" w:firstColumn="1" w:lastColumn="0" w:noHBand="0" w:noVBand="1"/>
      </w:tblPr>
      <w:tblGrid>
        <w:gridCol w:w="1838"/>
        <w:gridCol w:w="4820"/>
      </w:tblGrid>
      <w:tr w:rsidR="00173A41" w:rsidRPr="007D7796" w:rsidTr="007D1806">
        <w:trPr>
          <w:trHeight w:val="264"/>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lastRenderedPageBreak/>
              <w:t>Příloha</w:t>
            </w:r>
          </w:p>
        </w:tc>
        <w:tc>
          <w:tcPr>
            <w:tcW w:w="4820" w:type="dxa"/>
            <w:vAlign w:val="center"/>
          </w:tcPr>
          <w:p w:rsidR="00173A41" w:rsidRPr="007D7796" w:rsidRDefault="007D7796" w:rsidP="007D1806">
            <w:pPr>
              <w:tabs>
                <w:tab w:val="left" w:pos="6015"/>
              </w:tabs>
              <w:spacing w:after="200"/>
              <w:jc w:val="left"/>
              <w:rPr>
                <w:rFonts w:asciiTheme="minorHAnsi" w:hAnsiTheme="minorHAnsi" w:cstheme="minorHAnsi"/>
              </w:rPr>
            </w:pPr>
            <w:r w:rsidRPr="007D7796">
              <w:rPr>
                <w:rFonts w:asciiTheme="minorHAnsi" w:hAnsiTheme="minorHAnsi" w:cstheme="minorHAnsi"/>
              </w:rPr>
              <w:t>5.7</w:t>
            </w:r>
            <w:r w:rsidR="005657B3" w:rsidRPr="007D7796">
              <w:rPr>
                <w:rFonts w:asciiTheme="minorHAnsi" w:hAnsiTheme="minorHAnsi" w:cstheme="minorHAnsi"/>
              </w:rPr>
              <w:t xml:space="preserve"> Mravenčí akvárium</w:t>
            </w:r>
          </w:p>
        </w:tc>
      </w:tr>
      <w:tr w:rsidR="00173A41" w:rsidRPr="007D7796" w:rsidTr="007D1806">
        <w:trPr>
          <w:trHeight w:val="250"/>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Tematický blok</w:t>
            </w:r>
          </w:p>
        </w:tc>
        <w:tc>
          <w:tcPr>
            <w:tcW w:w="4820"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5657B3" w:rsidRPr="007D7796">
              <w:rPr>
                <w:rFonts w:asciiTheme="minorHAnsi" w:hAnsiTheme="minorHAnsi" w:cstheme="minorHAnsi"/>
              </w:rPr>
              <w:t>4 Léto</w:t>
            </w:r>
          </w:p>
        </w:tc>
      </w:tr>
      <w:tr w:rsidR="00173A41" w:rsidRPr="007D7796" w:rsidTr="007D1806">
        <w:trPr>
          <w:trHeight w:val="250"/>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Téma</w:t>
            </w:r>
          </w:p>
        </w:tc>
        <w:tc>
          <w:tcPr>
            <w:tcW w:w="4820"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5657B3" w:rsidRPr="007D7796">
              <w:rPr>
                <w:rFonts w:asciiTheme="minorHAnsi" w:hAnsiTheme="minorHAnsi" w:cstheme="minorHAnsi"/>
              </w:rPr>
              <w:t xml:space="preserve">1 </w:t>
            </w:r>
            <w:r w:rsidR="007D7796" w:rsidRPr="007D7796">
              <w:rPr>
                <w:rFonts w:asciiTheme="minorHAnsi" w:hAnsiTheme="minorHAnsi" w:cstheme="minorHAnsi"/>
              </w:rPr>
              <w:t>Plody ze zahrady, hmyz našich lesů, luk a zahrad</w:t>
            </w:r>
          </w:p>
        </w:tc>
      </w:tr>
    </w:tbl>
    <w:p w:rsidR="00173A41" w:rsidRPr="007D7796" w:rsidRDefault="00173A41" w:rsidP="00ED2082">
      <w:pPr>
        <w:spacing w:line="276" w:lineRule="auto"/>
        <w:rPr>
          <w:rFonts w:cstheme="minorHAnsi"/>
        </w:rPr>
      </w:pPr>
    </w:p>
    <w:p w:rsidR="005657B3" w:rsidRPr="007D7796" w:rsidRDefault="005657B3" w:rsidP="005657B3">
      <w:r w:rsidRPr="007D7796">
        <w:t>Návod na Gelové ANTQUARIUM</w:t>
      </w:r>
    </w:p>
    <w:p w:rsidR="005657B3" w:rsidRPr="007D7796" w:rsidRDefault="005657B3" w:rsidP="005657B3">
      <w:r w:rsidRPr="007D7796">
        <w:t>Upozornění – vyžaduje dohled dospělé osoby a použití ochranných pomůcek!</w:t>
      </w:r>
    </w:p>
    <w:p w:rsidR="005657B3" w:rsidRPr="007D7796" w:rsidRDefault="005657B3" w:rsidP="005657B3">
      <w:pPr>
        <w:rPr>
          <w:lang w:eastAsia="cs-CZ"/>
        </w:rPr>
      </w:pPr>
      <w:r w:rsidRPr="007D7796">
        <w:rPr>
          <w:lang w:eastAsia="cs-CZ"/>
        </w:rPr>
        <w:t>Modrý gel, který najdete uvnitř nádoby, je navržený speciálně pro potřeby mravenců a protože je průhledný, můžete vidět i to, co byste jinak neviděli. Mravenci si prokousávají jednotlivé chodbičky a vzniká tím neopakovatelná podívaná.</w:t>
      </w:r>
    </w:p>
    <w:p w:rsidR="005657B3" w:rsidRPr="007D7796" w:rsidRDefault="005657B3" w:rsidP="005657B3">
      <w:pPr>
        <w:rPr>
          <w:lang w:eastAsia="cs-CZ"/>
        </w:rPr>
      </w:pPr>
      <w:r w:rsidRPr="007D7796">
        <w:rPr>
          <w:lang w:eastAsia="cs-CZ"/>
        </w:rPr>
        <w:t>Co je tedy potřeba k fungování Antquaria?</w:t>
      </w:r>
    </w:p>
    <w:p w:rsidR="005657B3" w:rsidRPr="007D7796" w:rsidRDefault="005657B3" w:rsidP="005657B3">
      <w:pPr>
        <w:rPr>
          <w:lang w:eastAsia="cs-CZ"/>
        </w:rPr>
      </w:pPr>
      <w:r w:rsidRPr="007D7796">
        <w:rPr>
          <w:lang w:eastAsia="cs-CZ"/>
        </w:rPr>
        <w:t>Uvnitř této soupravy najdete vše potřebné (kromě mravenců): hlavní nádobu s gelem, přenosnou nádobku s gelem, tyčinku, lupu a manuál.</w:t>
      </w:r>
    </w:p>
    <w:p w:rsidR="005657B3" w:rsidRPr="007D7796" w:rsidRDefault="005657B3" w:rsidP="005657B3">
      <w:pPr>
        <w:rPr>
          <w:lang w:eastAsia="cs-CZ"/>
        </w:rPr>
      </w:pPr>
      <w:r w:rsidRPr="007D7796">
        <w:rPr>
          <w:lang w:eastAsia="cs-CZ"/>
        </w:rPr>
        <w:t>Návod k výrobě:</w:t>
      </w:r>
    </w:p>
    <w:p w:rsidR="005657B3" w:rsidRPr="007D7796" w:rsidRDefault="005657B3" w:rsidP="005657B3">
      <w:pPr>
        <w:pStyle w:val="Odstavecseseznamem"/>
        <w:numPr>
          <w:ilvl w:val="0"/>
          <w:numId w:val="8"/>
        </w:numPr>
        <w:spacing w:after="160" w:line="254" w:lineRule="auto"/>
        <w:rPr>
          <w:lang w:eastAsia="cs-CZ"/>
        </w:rPr>
      </w:pPr>
      <w:r w:rsidRPr="007D7796">
        <w:rPr>
          <w:lang w:eastAsia="cs-CZ"/>
        </w:rPr>
        <w:t>Pro výrobu gelu budete potřebovat nádobu pro mikrovlnné trouby, ve které smícháte popsané ingredience</w:t>
      </w:r>
    </w:p>
    <w:p w:rsidR="005657B3" w:rsidRPr="007D7796" w:rsidRDefault="005657B3" w:rsidP="005657B3">
      <w:pPr>
        <w:pStyle w:val="Odstavecseseznamem"/>
        <w:numPr>
          <w:ilvl w:val="0"/>
          <w:numId w:val="8"/>
        </w:numPr>
        <w:spacing w:after="160" w:line="254" w:lineRule="auto"/>
        <w:rPr>
          <w:lang w:eastAsia="cs-CZ"/>
        </w:rPr>
      </w:pPr>
      <w:r w:rsidRPr="007D7796">
        <w:rPr>
          <w:lang w:eastAsia="cs-CZ"/>
        </w:rPr>
        <w:t>Vzniklou směs řádně rozmíchejte vidličkou tak, aby neobsahovala žádné hrudky. Nádobu se směsí vložte do mikrovlnné trouby, tu nastavte na 500W. Směs přiveďte k varu a nechte chvíli vařit, max. 20 sekund. POZOR! Směs nesmíte převařit, mohlo by ji to znehodnotit. Vroucí směs opatrně nalijte do akvária a zhruba z poloviny naplňte i přiloženou menší nádobku na chytání mravenců. Gel nechte vychladnout (4-5 hodin v závislosti na okolní teplotě).</w:t>
      </w:r>
    </w:p>
    <w:p w:rsidR="005657B3" w:rsidRPr="007D7796" w:rsidRDefault="005657B3" w:rsidP="005657B3">
      <w:pPr>
        <w:ind w:left="360"/>
        <w:rPr>
          <w:b/>
          <w:lang w:eastAsia="cs-CZ"/>
        </w:rPr>
      </w:pPr>
      <w:r w:rsidRPr="007D7796">
        <w:rPr>
          <w:b/>
          <w:lang w:eastAsia="cs-CZ"/>
        </w:rPr>
        <w:t>Nedotýkejte se holýma rukama gelu ani semínek, mohlo by dojít ke kontaminaci a následnému vzniku plísní. Dbejte zvýšené opatrnosti při manipulace s vroucím gelem!</w:t>
      </w:r>
    </w:p>
    <w:p w:rsidR="005657B3" w:rsidRPr="007D7796" w:rsidRDefault="005657B3" w:rsidP="005657B3">
      <w:pPr>
        <w:pStyle w:val="Odstavecseseznamem"/>
        <w:numPr>
          <w:ilvl w:val="0"/>
          <w:numId w:val="8"/>
        </w:numPr>
        <w:spacing w:after="160" w:line="254" w:lineRule="auto"/>
        <w:rPr>
          <w:lang w:eastAsia="cs-CZ"/>
        </w:rPr>
      </w:pPr>
      <w:r w:rsidRPr="007D7796">
        <w:rPr>
          <w:lang w:eastAsia="cs-CZ"/>
        </w:rPr>
        <w:t xml:space="preserve">Opatrně otevřete kapsli se semínky a vysypte je s rozestupy na povrchu gelu. Pak pomocí přiložené tyčky zatlačte každé semínko asi 2mm do gelu a zavřete víko. Umístěte akvárium na tmavé místo, to urychlí zaklíčení. Naopak příliš světla klíčení zpomalí. Do týdne semínka začnou klíčit a zhruba do dvou týdnů klíčky dosáhnou povrchu gelu. Mezitím sledujte, jak se v gelu tvoří první kořínky. Jakmile se první klíček dostane nad povrch gelu, přemístěte akvárium na světlé místo, ale NE na přímé sluníčko. Velmi výjimečně nějaké semínko nevyklíčí, v tom případě ho pomocí malé čisté lžičky opatrně vyjměte i s přiléhajícím gelem. Tak zamezíte poškození okolních rostlinek. </w:t>
      </w:r>
    </w:p>
    <w:p w:rsidR="005657B3" w:rsidRPr="007D7796" w:rsidRDefault="005657B3" w:rsidP="005657B3">
      <w:pPr>
        <w:pStyle w:val="Odstavecseseznamem"/>
        <w:numPr>
          <w:ilvl w:val="0"/>
          <w:numId w:val="8"/>
        </w:numPr>
        <w:spacing w:after="160" w:line="254" w:lineRule="auto"/>
        <w:rPr>
          <w:lang w:eastAsia="cs-CZ"/>
        </w:rPr>
      </w:pPr>
      <w:r w:rsidRPr="007D7796">
        <w:rPr>
          <w:lang w:eastAsia="cs-CZ"/>
        </w:rPr>
        <w:t xml:space="preserve">Nasazení mravenců doporučujeme, až když jsou rostlinky vyklíčené cca 1-2cm. Pro chov v tomto teráriu je vhodné opatřit mravence o velikosti minimálně 5-10mm. Menší mravenci by mohli unikat větracími otvory ve víku. S mravenci zacházejte opatrně a dbejte na svou bezpečnost. Mravenci se brání kousnutím a některé druhy mohou způsobit nepříjemné pálivé rány. Doporučujeme proto manipulaci v rukavicích. </w:t>
      </w:r>
    </w:p>
    <w:p w:rsidR="005657B3" w:rsidRPr="007D7796" w:rsidRDefault="005657B3" w:rsidP="005657B3">
      <w:pPr>
        <w:pStyle w:val="Odstavecseseznamem"/>
        <w:numPr>
          <w:ilvl w:val="0"/>
          <w:numId w:val="8"/>
        </w:numPr>
        <w:spacing w:after="160" w:line="254" w:lineRule="auto"/>
        <w:rPr>
          <w:lang w:eastAsia="cs-CZ"/>
        </w:rPr>
      </w:pPr>
      <w:r w:rsidRPr="007D7796">
        <w:rPr>
          <w:lang w:eastAsia="cs-CZ"/>
        </w:rPr>
        <w:t xml:space="preserve">Pro nachytání mravenců použijte dřevěnou tyčku a malou nádobku s víčkem, do které jste si odlili trochu gelu. Na mravence se vydejte nejlépe na zahradu nebo louku, menší domácí mravenci nejsou vhodní. Najděte mraveniště a pomocí dřevěné tyčky pomalu přenášejte mravence z mraveniště do nádobky. Můžete také použít nádobku s několika zrnky cukru a </w:t>
      </w:r>
      <w:r w:rsidRPr="007D7796">
        <w:rPr>
          <w:lang w:eastAsia="cs-CZ"/>
        </w:rPr>
        <w:lastRenderedPageBreak/>
        <w:t xml:space="preserve">umístit ji přímo v mraveništi. Během chvíle mravenci nalezou dovnitř, a když jich bude dost, tak zavřete víčko. Je velmi důležité nasbírat mravence pouze z jednoho mraveniště. Mravenci z různých mravenišť nevytvoří funkční komunitu a nebudou budovat tunely. Doporučujeme nasbírat 12-20 mravenců z jednoho mraveniště. Pro lepší manipulaci s mravenci vložte nádobku s mravenci na několik minut do lednice. Mravenci se zklidní a bude snazší je přesunout do akvária. Mezitím pomocí dřevěné tyčky udělejte čtyři 2-3cm hluboké díry do gelu. To pomůže mravencům s tunelováním. Vyjměte nádobu s mravenci z lednice a opatrně mravence vyklepejte na povrch gelu a důkladně zavřete víko akvária, aby mravenci neutekli. Jakmile se ohřejí na normální teplotu, tak začnou s průzkumem nového domova. </w:t>
      </w:r>
    </w:p>
    <w:p w:rsidR="005657B3" w:rsidRPr="007D7796" w:rsidRDefault="005657B3" w:rsidP="005657B3">
      <w:pPr>
        <w:pStyle w:val="Odstavecseseznamem"/>
        <w:numPr>
          <w:ilvl w:val="0"/>
          <w:numId w:val="8"/>
        </w:numPr>
        <w:spacing w:after="160" w:line="254" w:lineRule="auto"/>
        <w:rPr>
          <w:lang w:eastAsia="cs-CZ"/>
        </w:rPr>
      </w:pPr>
      <w:r w:rsidRPr="007D7796">
        <w:rPr>
          <w:lang w:eastAsia="cs-CZ"/>
        </w:rPr>
        <w:t xml:space="preserve">Mravencům bude trvat několik dnů, než se v novém prostředí adaptují a začnou vytvářet tunely. Pro Antquarium najděte vhodné světlé místo mimo přímé sluneční světlo. Doporučená pokojová teplota je 18-27 stupňů. Mravenci nebudou potřebovat krmení ani vodu, vše co potřebují, jim zajistí vědecky vyvinutá gelová hmota. Jednou za několik dnů otevřete a zaklopte víko, což obnoví zásoby kyslíku a mravenci pak budou aktivnější. Když nebudete mravence pozorovat, můžete pruhem papíru zakrýt jeho spodní polovinu a umožnit tak mravencům klidné budování tunelu ve tmě, což je jim více přirozené. </w:t>
      </w:r>
    </w:p>
    <w:p w:rsidR="005657B3" w:rsidRPr="007D7796" w:rsidRDefault="005657B3" w:rsidP="005657B3">
      <w:pPr>
        <w:rPr>
          <w:lang w:eastAsia="cs-CZ"/>
        </w:rPr>
      </w:pPr>
    </w:p>
    <w:p w:rsidR="00173A41" w:rsidRPr="007D7796" w:rsidRDefault="00173A41">
      <w:pPr>
        <w:spacing w:line="276" w:lineRule="auto"/>
        <w:jc w:val="left"/>
        <w:rPr>
          <w:rFonts w:cstheme="minorHAnsi"/>
        </w:rPr>
      </w:pPr>
      <w:r w:rsidRPr="007D7796">
        <w:rPr>
          <w:rFonts w:cstheme="minorHAnsi"/>
        </w:rPr>
        <w:br w:type="page"/>
      </w:r>
    </w:p>
    <w:tbl>
      <w:tblPr>
        <w:tblStyle w:val="Mkatabulky"/>
        <w:tblW w:w="0" w:type="auto"/>
        <w:tblLook w:val="04A0" w:firstRow="1" w:lastRow="0" w:firstColumn="1" w:lastColumn="0" w:noHBand="0" w:noVBand="1"/>
      </w:tblPr>
      <w:tblGrid>
        <w:gridCol w:w="1838"/>
        <w:gridCol w:w="4820"/>
      </w:tblGrid>
      <w:tr w:rsidR="00173A41" w:rsidRPr="007D7796" w:rsidTr="007D1806">
        <w:trPr>
          <w:trHeight w:val="264"/>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lastRenderedPageBreak/>
              <w:t>Příloha</w:t>
            </w:r>
          </w:p>
        </w:tc>
        <w:tc>
          <w:tcPr>
            <w:tcW w:w="4820" w:type="dxa"/>
            <w:vAlign w:val="center"/>
          </w:tcPr>
          <w:p w:rsidR="00173A41" w:rsidRPr="007D7796" w:rsidRDefault="007D7796" w:rsidP="007D1806">
            <w:pPr>
              <w:tabs>
                <w:tab w:val="left" w:pos="6015"/>
              </w:tabs>
              <w:spacing w:after="200"/>
              <w:jc w:val="left"/>
              <w:rPr>
                <w:rFonts w:asciiTheme="minorHAnsi" w:hAnsiTheme="minorHAnsi" w:cstheme="minorHAnsi"/>
              </w:rPr>
            </w:pPr>
            <w:r w:rsidRPr="007D7796">
              <w:rPr>
                <w:rFonts w:asciiTheme="minorHAnsi" w:hAnsiTheme="minorHAnsi" w:cstheme="minorHAnsi"/>
              </w:rPr>
              <w:t>5.8</w:t>
            </w:r>
            <w:r w:rsidR="005657B3" w:rsidRPr="007D7796">
              <w:rPr>
                <w:rFonts w:asciiTheme="minorHAnsi" w:hAnsiTheme="minorHAnsi" w:cstheme="minorHAnsi"/>
              </w:rPr>
              <w:t xml:space="preserve"> Směrový mikrofon s parabolou</w:t>
            </w:r>
          </w:p>
        </w:tc>
      </w:tr>
      <w:tr w:rsidR="00173A41" w:rsidRPr="007D7796" w:rsidTr="007D1806">
        <w:trPr>
          <w:trHeight w:val="250"/>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Tematický blok</w:t>
            </w:r>
          </w:p>
        </w:tc>
        <w:tc>
          <w:tcPr>
            <w:tcW w:w="4820"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5657B3" w:rsidRPr="007D7796">
              <w:rPr>
                <w:rFonts w:asciiTheme="minorHAnsi" w:hAnsiTheme="minorHAnsi" w:cstheme="minorHAnsi"/>
              </w:rPr>
              <w:t>4 Léto</w:t>
            </w:r>
          </w:p>
        </w:tc>
      </w:tr>
      <w:tr w:rsidR="00173A41" w:rsidRPr="007D7796" w:rsidTr="007D1806">
        <w:trPr>
          <w:trHeight w:val="250"/>
        </w:trPr>
        <w:tc>
          <w:tcPr>
            <w:tcW w:w="1838"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Téma</w:t>
            </w:r>
          </w:p>
        </w:tc>
        <w:tc>
          <w:tcPr>
            <w:tcW w:w="4820" w:type="dxa"/>
            <w:vAlign w:val="center"/>
          </w:tcPr>
          <w:p w:rsidR="00173A41" w:rsidRPr="007D7796" w:rsidRDefault="00173A41" w:rsidP="007D1806">
            <w:pPr>
              <w:tabs>
                <w:tab w:val="left" w:pos="6015"/>
              </w:tabs>
              <w:spacing w:after="200"/>
              <w:jc w:val="left"/>
              <w:rPr>
                <w:rFonts w:asciiTheme="minorHAnsi" w:hAnsiTheme="minorHAnsi" w:cstheme="minorHAnsi"/>
              </w:rPr>
            </w:pPr>
            <w:r w:rsidRPr="007D7796">
              <w:rPr>
                <w:rFonts w:asciiTheme="minorHAnsi" w:hAnsiTheme="minorHAnsi" w:cstheme="minorHAnsi"/>
              </w:rPr>
              <w:t xml:space="preserve">č. </w:t>
            </w:r>
            <w:r w:rsidR="007D7796" w:rsidRPr="007D7796">
              <w:rPr>
                <w:rFonts w:asciiTheme="minorHAnsi" w:hAnsiTheme="minorHAnsi" w:cstheme="minorHAnsi"/>
              </w:rPr>
              <w:t>1 Plody ze zahrady, hmyz našich lesů, luk a zahrad</w:t>
            </w:r>
          </w:p>
        </w:tc>
      </w:tr>
    </w:tbl>
    <w:p w:rsidR="00173A41" w:rsidRPr="007D7796" w:rsidRDefault="00173A41" w:rsidP="00ED2082">
      <w:pPr>
        <w:spacing w:line="276" w:lineRule="auto"/>
        <w:rPr>
          <w:rFonts w:cstheme="minorHAnsi"/>
        </w:rPr>
      </w:pPr>
    </w:p>
    <w:p w:rsidR="005657B3" w:rsidRPr="007D7796" w:rsidRDefault="005657B3" w:rsidP="005657B3">
      <w:pPr>
        <w:rPr>
          <w:rFonts w:eastAsia="Times New Roman"/>
          <w:lang w:eastAsia="cs-CZ"/>
        </w:rPr>
      </w:pPr>
      <w:r w:rsidRPr="007D7796">
        <w:rPr>
          <w:rFonts w:eastAsia="Times New Roman"/>
          <w:lang w:eastAsia="cs-CZ"/>
        </w:rPr>
        <w:t>Parabolický mikrofon umožní slyšet, zesílit a zaznamenat slabé zvuky vzdálené 100 až 200 metrů skrze pohodlná sluchátka. Zvuky určité frekvenční škály (mluvené slovo je cca kolem 4kHz) je možno dokonce ladit pomocí příslušného knoflíku a v závislosti na šířce pásma přijímaného zvuku se zaměřovat na konkrétní zvuky v určitém frekvenčním pásmu. Lze také regulovat hlasitost.</w:t>
      </w:r>
    </w:p>
    <w:p w:rsidR="004D59A5" w:rsidRPr="007D7796" w:rsidRDefault="004D59A5">
      <w:pPr>
        <w:spacing w:line="276" w:lineRule="auto"/>
        <w:jc w:val="left"/>
        <w:rPr>
          <w:rFonts w:cstheme="minorHAnsi"/>
        </w:rPr>
      </w:pPr>
      <w:r w:rsidRPr="007D7796">
        <w:rPr>
          <w:rFonts w:cstheme="minorHAnsi"/>
        </w:rPr>
        <w:br w:type="page"/>
      </w:r>
    </w:p>
    <w:p w:rsidR="004D59A5" w:rsidRPr="007D7796" w:rsidRDefault="004D59A5" w:rsidP="004D59A5">
      <w:pPr>
        <w:pStyle w:val="Nadpis2"/>
      </w:pPr>
      <w:bookmarkStart w:id="5" w:name="_Toc19525533"/>
      <w:r w:rsidRPr="007D7796">
        <w:lastRenderedPageBreak/>
        <w:t>Seznam obrazových materiálů</w:t>
      </w:r>
      <w:bookmarkEnd w:id="5"/>
    </w:p>
    <w:p w:rsidR="004D59A5" w:rsidRPr="007D7796" w:rsidRDefault="004D59A5" w:rsidP="004D59A5">
      <w:r w:rsidRPr="007D7796">
        <w:rPr>
          <w:rFonts w:cstheme="minorHAnsi"/>
          <w:color w:val="323D4F"/>
          <w:shd w:val="clear" w:color="auto" w:fill="FFFFFF"/>
        </w:rPr>
        <w:t>Obrázek 1 – Jaro [online] Dostupný pod licencí Pixabay z WWW:</w:t>
      </w:r>
      <w:r w:rsidRPr="007D7796">
        <w:rPr>
          <w:rStyle w:val="Siln"/>
          <w:rFonts w:cstheme="minorHAnsi"/>
          <w:color w:val="323D4F"/>
          <w:bdr w:val="none" w:sz="0" w:space="0" w:color="auto" w:frame="1"/>
          <w:shd w:val="clear" w:color="auto" w:fill="FFFFFF"/>
        </w:rPr>
        <w:t>&lt;</w:t>
      </w:r>
      <w:r w:rsidRPr="007D7796">
        <w:t xml:space="preserve"> </w:t>
      </w:r>
      <w:hyperlink r:id="rId16" w:history="1">
        <w:r w:rsidRPr="007D7796">
          <w:rPr>
            <w:rStyle w:val="Hypertextovodkaz"/>
          </w:rPr>
          <w:t>https://pixabay.com/cs/photos/velikonoce-sv%C3%A1tek-zaj%C3%ADc-kraslice-1275790/</w:t>
        </w:r>
      </w:hyperlink>
      <w:r w:rsidRPr="007D7796">
        <w:rPr>
          <w:rStyle w:val="Siln"/>
          <w:rFonts w:cstheme="minorHAnsi"/>
          <w:color w:val="323D4F"/>
          <w:bdr w:val="none" w:sz="0" w:space="0" w:color="auto" w:frame="1"/>
          <w:shd w:val="clear" w:color="auto" w:fill="FFFFFF"/>
        </w:rPr>
        <w:t>&gt;</w:t>
      </w:r>
    </w:p>
    <w:p w:rsidR="004D59A5" w:rsidRPr="007D7796" w:rsidRDefault="004D59A5" w:rsidP="004D59A5">
      <w:r w:rsidRPr="007D7796">
        <w:t xml:space="preserve">Obrázek 2 – Léto </w:t>
      </w:r>
      <w:r w:rsidRPr="007D7796">
        <w:rPr>
          <w:rFonts w:cstheme="minorHAnsi"/>
          <w:color w:val="323D4F"/>
          <w:shd w:val="clear" w:color="auto" w:fill="FFFFFF"/>
        </w:rPr>
        <w:t>[online] Dostupný pod licencí Pixabay z WWW:</w:t>
      </w:r>
      <w:r w:rsidRPr="007D7796">
        <w:rPr>
          <w:rStyle w:val="Siln"/>
          <w:rFonts w:cstheme="minorHAnsi"/>
          <w:color w:val="323D4F"/>
          <w:bdr w:val="none" w:sz="0" w:space="0" w:color="auto" w:frame="1"/>
          <w:shd w:val="clear" w:color="auto" w:fill="FFFFFF"/>
        </w:rPr>
        <w:t>&lt;</w:t>
      </w:r>
      <w:r w:rsidRPr="007D7796">
        <w:t xml:space="preserve"> </w:t>
      </w:r>
      <w:hyperlink r:id="rId17" w:history="1">
        <w:r w:rsidRPr="007D7796">
          <w:rPr>
            <w:rStyle w:val="Hypertextovodkaz"/>
          </w:rPr>
          <w:t>https://pixabay.com/cs/illustrations/kv%C4%9Btina-louka-divok%C3%A9-kv%C4%9Btiny-kv%C4%9Bty-2509969/</w:t>
        </w:r>
      </w:hyperlink>
      <w:r w:rsidRPr="007D7796">
        <w:rPr>
          <w:rStyle w:val="Siln"/>
          <w:rFonts w:cstheme="minorHAnsi"/>
          <w:color w:val="323D4F"/>
          <w:bdr w:val="none" w:sz="0" w:space="0" w:color="auto" w:frame="1"/>
          <w:shd w:val="clear" w:color="auto" w:fill="FFFFFF"/>
        </w:rPr>
        <w:t>&gt;</w:t>
      </w:r>
    </w:p>
    <w:p w:rsidR="004D59A5" w:rsidRPr="007D7796" w:rsidRDefault="004D59A5" w:rsidP="004D59A5">
      <w:r w:rsidRPr="007D7796">
        <w:t xml:space="preserve">Obrázek 3 – Podzim </w:t>
      </w:r>
      <w:r w:rsidRPr="007D7796">
        <w:rPr>
          <w:rFonts w:cstheme="minorHAnsi"/>
          <w:color w:val="323D4F"/>
          <w:shd w:val="clear" w:color="auto" w:fill="FFFFFF"/>
        </w:rPr>
        <w:t>[online] Dostupný pod licencí Pixabay z WWW:</w:t>
      </w:r>
      <w:r w:rsidRPr="007D7796">
        <w:rPr>
          <w:rStyle w:val="Siln"/>
          <w:rFonts w:cstheme="minorHAnsi"/>
          <w:color w:val="323D4F"/>
          <w:bdr w:val="none" w:sz="0" w:space="0" w:color="auto" w:frame="1"/>
          <w:shd w:val="clear" w:color="auto" w:fill="FFFFFF"/>
        </w:rPr>
        <w:t>&lt;</w:t>
      </w:r>
      <w:r w:rsidRPr="007D7796">
        <w:t xml:space="preserve"> </w:t>
      </w:r>
      <w:hyperlink r:id="rId18" w:history="1">
        <w:r w:rsidRPr="007D7796">
          <w:rPr>
            <w:rStyle w:val="Hypertextovodkaz"/>
          </w:rPr>
          <w:t>https://pixabay.com/cs/photos/listy-podzim-zlat%C3%BD-podzim-1690371/</w:t>
        </w:r>
      </w:hyperlink>
      <w:r w:rsidRPr="007D7796">
        <w:rPr>
          <w:rStyle w:val="Siln"/>
          <w:rFonts w:cstheme="minorHAnsi"/>
          <w:color w:val="323D4F"/>
          <w:bdr w:val="none" w:sz="0" w:space="0" w:color="auto" w:frame="1"/>
          <w:shd w:val="clear" w:color="auto" w:fill="FFFFFF"/>
        </w:rPr>
        <w:t>&gt;</w:t>
      </w:r>
    </w:p>
    <w:p w:rsidR="004D59A5" w:rsidRPr="007D7796" w:rsidRDefault="004D59A5" w:rsidP="004D59A5">
      <w:r w:rsidRPr="007D7796">
        <w:t xml:space="preserve">Obrázek 4 – Zima </w:t>
      </w:r>
      <w:r w:rsidRPr="007D7796">
        <w:rPr>
          <w:rFonts w:cstheme="minorHAnsi"/>
          <w:color w:val="323D4F"/>
          <w:shd w:val="clear" w:color="auto" w:fill="FFFFFF"/>
        </w:rPr>
        <w:t>[online] Dostupný pod licencí Pixabay z WWW:</w:t>
      </w:r>
      <w:r w:rsidRPr="007D7796">
        <w:rPr>
          <w:rStyle w:val="Siln"/>
          <w:rFonts w:cstheme="minorHAnsi"/>
          <w:color w:val="323D4F"/>
          <w:bdr w:val="none" w:sz="0" w:space="0" w:color="auto" w:frame="1"/>
          <w:shd w:val="clear" w:color="auto" w:fill="FFFFFF"/>
        </w:rPr>
        <w:t>&lt;</w:t>
      </w:r>
      <w:r w:rsidRPr="007D7796">
        <w:t xml:space="preserve"> </w:t>
      </w:r>
      <w:hyperlink r:id="rId19" w:history="1">
        <w:r w:rsidRPr="007D7796">
          <w:rPr>
            <w:rStyle w:val="Hypertextovodkaz"/>
          </w:rPr>
          <w:t>https://pixabay.com/cs/illustrations/v%C3%A1noce-%C5%A1t%C4%9Bdr%C3%BD-ve%C4%8Der-1836874/</w:t>
        </w:r>
      </w:hyperlink>
      <w:r w:rsidRPr="007D7796">
        <w:rPr>
          <w:rStyle w:val="Siln"/>
          <w:rFonts w:cstheme="minorHAnsi"/>
          <w:color w:val="323D4F"/>
          <w:bdr w:val="none" w:sz="0" w:space="0" w:color="auto" w:frame="1"/>
          <w:shd w:val="clear" w:color="auto" w:fill="FFFFFF"/>
        </w:rPr>
        <w:t>&gt;</w:t>
      </w:r>
    </w:p>
    <w:p w:rsidR="004D59A5" w:rsidRDefault="004D59A5" w:rsidP="004D59A5">
      <w:r w:rsidRPr="007D7796">
        <w:t>Obrázek 5</w:t>
      </w:r>
      <w:r w:rsidR="00D41382" w:rsidRPr="007D7796">
        <w:t xml:space="preserve"> – vlastní tvorba</w:t>
      </w:r>
    </w:p>
    <w:p w:rsidR="00173A41" w:rsidRDefault="00173A41">
      <w:pPr>
        <w:spacing w:line="276" w:lineRule="auto"/>
        <w:jc w:val="left"/>
        <w:rPr>
          <w:rFonts w:cstheme="minorHAnsi"/>
        </w:rPr>
      </w:pPr>
    </w:p>
    <w:sectPr w:rsidR="00173A41" w:rsidSect="006A135D">
      <w:headerReference w:type="default" r:id="rId20"/>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00D" w:rsidRDefault="00F1200D" w:rsidP="006A135D">
      <w:pPr>
        <w:spacing w:after="0"/>
      </w:pPr>
      <w:r>
        <w:separator/>
      </w:r>
    </w:p>
  </w:endnote>
  <w:endnote w:type="continuationSeparator" w:id="0">
    <w:p w:rsidR="00F1200D" w:rsidRDefault="00F1200D" w:rsidP="006A13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7299589"/>
      <w:docPartObj>
        <w:docPartGallery w:val="Page Numbers (Bottom of Page)"/>
        <w:docPartUnique/>
      </w:docPartObj>
    </w:sdtPr>
    <w:sdtEndPr/>
    <w:sdtContent>
      <w:p w:rsidR="006A135D" w:rsidRDefault="006A135D">
        <w:pPr>
          <w:pStyle w:val="Zpat"/>
          <w:jc w:val="right"/>
        </w:pPr>
        <w:r>
          <w:rPr>
            <w:noProof/>
            <w:lang w:eastAsia="cs-CZ"/>
          </w:rPr>
          <w:drawing>
            <wp:anchor distT="0" distB="0" distL="114300" distR="114300" simplePos="0" relativeHeight="251659264" behindDoc="1" locked="0" layoutInCell="1" allowOverlap="0">
              <wp:simplePos x="0" y="0"/>
              <wp:positionH relativeFrom="page">
                <wp:posOffset>1602003</wp:posOffset>
              </wp:positionH>
              <wp:positionV relativeFrom="bottomMargin">
                <wp:posOffset>-13335</wp:posOffset>
              </wp:positionV>
              <wp:extent cx="4397578" cy="990600"/>
              <wp:effectExtent l="19050" t="0" r="2972" b="0"/>
              <wp:wrapNone/>
              <wp:docPr id="1" name="Obrázek 3" descr="C:\Users\huskovab\Desktop\Šablony dokumentů OP VVV\OP VVV motiv vyrez vyska 14\Logolink_OP_VVV_hor_cb_cz.jpg"/>
              <wp:cNvGraphicFramePr/>
              <a:graphic xmlns:a="http://schemas.openxmlformats.org/drawingml/2006/main">
                <a:graphicData uri="http://schemas.openxmlformats.org/drawingml/2006/picture">
                  <pic:pic xmlns:pic="http://schemas.openxmlformats.org/drawingml/2006/picture">
                    <pic:nvPicPr>
                      <pic:cNvPr id="1" name="Obrázek 1" descr="C:\Users\huskovab\Desktop\Šablony dokumentů OP VVV\OP VVV motiv vyrez vyska 14\Logolink_OP_VVV_hor_cb_cz.jpg"/>
                      <pic:cNvPicPr/>
                    </pic:nvPicPr>
                    <pic:blipFill>
                      <a:blip r:embed="rId1"/>
                      <a:stretch>
                        <a:fillRect/>
                      </a:stretch>
                    </pic:blipFill>
                    <pic:spPr bwMode="auto">
                      <a:xfrm>
                        <a:off x="0" y="0"/>
                        <a:ext cx="4397578" cy="990600"/>
                      </a:xfrm>
                      <a:prstGeom prst="rect">
                        <a:avLst/>
                      </a:prstGeom>
                      <a:noFill/>
                      <a:ln>
                        <a:noFill/>
                      </a:ln>
                    </pic:spPr>
                  </pic:pic>
                </a:graphicData>
              </a:graphic>
            </wp:anchor>
          </w:drawing>
        </w:r>
        <w:r w:rsidR="00F1200D">
          <w:rPr>
            <w:noProof/>
          </w:rPr>
          <w:fldChar w:fldCharType="begin"/>
        </w:r>
        <w:r w:rsidR="00F1200D">
          <w:rPr>
            <w:noProof/>
          </w:rPr>
          <w:instrText xml:space="preserve"> PAGE   \* MERGEFORMAT </w:instrText>
        </w:r>
        <w:r w:rsidR="00F1200D">
          <w:rPr>
            <w:noProof/>
          </w:rPr>
          <w:fldChar w:fldCharType="separate"/>
        </w:r>
        <w:r w:rsidR="009871B9">
          <w:rPr>
            <w:noProof/>
          </w:rPr>
          <w:t>1</w:t>
        </w:r>
        <w:r w:rsidR="00F1200D">
          <w:rPr>
            <w:noProof/>
          </w:rPr>
          <w:fldChar w:fldCharType="end"/>
        </w:r>
      </w:p>
    </w:sdtContent>
  </w:sdt>
  <w:p w:rsidR="006A135D" w:rsidRDefault="006A135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00D" w:rsidRDefault="00F1200D" w:rsidP="006A135D">
      <w:pPr>
        <w:spacing w:after="0"/>
      </w:pPr>
      <w:r>
        <w:separator/>
      </w:r>
    </w:p>
  </w:footnote>
  <w:footnote w:type="continuationSeparator" w:id="0">
    <w:p w:rsidR="00F1200D" w:rsidRDefault="00F1200D" w:rsidP="006A135D">
      <w:pPr>
        <w:spacing w:after="0"/>
      </w:pPr>
      <w:r>
        <w:continuationSeparator/>
      </w:r>
    </w:p>
  </w:footnote>
  <w:footnote w:id="1">
    <w:p w:rsidR="00ED238E" w:rsidRDefault="00ED238E">
      <w:pPr>
        <w:pStyle w:val="Textpoznpodarou"/>
      </w:pPr>
      <w:r>
        <w:rPr>
          <w:rStyle w:val="Znakapoznpodarou"/>
        </w:rPr>
        <w:footnoteRef/>
      </w:r>
      <w:r>
        <w:t xml:space="preserve"> Obrázky pocházejí ze stránek volně šiřitelných materiálů: </w:t>
      </w:r>
      <w:hyperlink r:id="rId1" w:history="1">
        <w:r>
          <w:rPr>
            <w:rStyle w:val="Hypertextovodkaz"/>
          </w:rPr>
          <w:t>http://obrazky.superia.cz/symboly/</w:t>
        </w:r>
      </w:hyperlink>
      <w:r>
        <w:t>.</w:t>
      </w:r>
    </w:p>
  </w:footnote>
  <w:footnote w:id="2">
    <w:p w:rsidR="00ED238E" w:rsidRDefault="00ED238E">
      <w:pPr>
        <w:pStyle w:val="Textpoznpodarou"/>
      </w:pPr>
      <w:r>
        <w:rPr>
          <w:rStyle w:val="Znakapoznpodarou"/>
        </w:rPr>
        <w:footnoteRef/>
      </w:r>
      <w:r>
        <w:t>Informace pocházejí ze stránky:</w:t>
      </w:r>
      <w:r>
        <w:rPr>
          <w:noProof/>
        </w:rPr>
        <w:t xml:space="preserve"> </w:t>
      </w:r>
      <w:r w:rsidRPr="00ED238E">
        <w:rPr>
          <w:noProof/>
        </w:rPr>
        <w:t xml:space="preserve">https://www.shanti.cz/, </w:t>
      </w:r>
      <w:r>
        <w:rPr>
          <w:noProof/>
        </w:rPr>
        <w:t>2002 - 2017 SHANTI &amp; Co. s.r.o.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D27" w:rsidRPr="00412D27" w:rsidRDefault="00173A41" w:rsidP="00412D27">
    <w:pPr>
      <w:pStyle w:val="Zhlav"/>
      <w:pBdr>
        <w:bottom w:val="single" w:sz="4" w:space="1" w:color="auto"/>
      </w:pBdr>
      <w:rPr>
        <w:b/>
      </w:rPr>
    </w:pPr>
    <w:r>
      <w:rPr>
        <w:b/>
      </w:rPr>
      <w:t>Průzkumníci přírody</w:t>
    </w:r>
    <w:r w:rsidR="005650E5">
      <w:rPr>
        <w:b/>
      </w:rPr>
      <w:t xml:space="preserve"> III</w:t>
    </w:r>
  </w:p>
  <w:p w:rsidR="00412D27" w:rsidRDefault="00412D27">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36CA9"/>
    <w:multiLevelType w:val="hybridMultilevel"/>
    <w:tmpl w:val="D410E0CA"/>
    <w:lvl w:ilvl="0" w:tplc="0314954C">
      <w:start w:val="1"/>
      <w:numFmt w:val="bullet"/>
      <w:lvlText w:val="-"/>
      <w:lvlJc w:val="left"/>
      <w:pPr>
        <w:ind w:left="1080" w:hanging="360"/>
      </w:pPr>
      <w:rPr>
        <w:rFonts w:ascii="Calibri" w:hAnsi="Calibri" w:hint="default"/>
        <w:b w:val="0"/>
        <w:i w:val="0"/>
        <w:sz w:val="22"/>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 w15:restartNumberingAfterBreak="0">
    <w:nsid w:val="1E096E93"/>
    <w:multiLevelType w:val="multilevel"/>
    <w:tmpl w:val="84F4F8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BC07618"/>
    <w:multiLevelType w:val="hybridMultilevel"/>
    <w:tmpl w:val="20E6835E"/>
    <w:lvl w:ilvl="0" w:tplc="D74293D6">
      <w:start w:val="4"/>
      <w:numFmt w:val="bullet"/>
      <w:lvlText w:val="-"/>
      <w:lvlJc w:val="left"/>
      <w:pPr>
        <w:ind w:left="720" w:hanging="360"/>
      </w:pPr>
      <w:rPr>
        <w:rFonts w:ascii="Calibri" w:eastAsiaTheme="minorHAnsi" w:hAnsi="Calibri"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D883B09"/>
    <w:multiLevelType w:val="hybridMultilevel"/>
    <w:tmpl w:val="E5C8A744"/>
    <w:lvl w:ilvl="0" w:tplc="0314954C">
      <w:start w:val="1"/>
      <w:numFmt w:val="bullet"/>
      <w:lvlText w:val="-"/>
      <w:lvlJc w:val="left"/>
      <w:pPr>
        <w:ind w:left="720" w:hanging="360"/>
      </w:pPr>
      <w:rPr>
        <w:rFonts w:ascii="Calibri" w:hAnsi="Calibri" w:hint="default"/>
        <w:b w:val="0"/>
        <w:i w:val="0"/>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FD1669A"/>
    <w:multiLevelType w:val="multilevel"/>
    <w:tmpl w:val="F780AB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0720D37"/>
    <w:multiLevelType w:val="multilevel"/>
    <w:tmpl w:val="36F25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06E603C"/>
    <w:multiLevelType w:val="hybridMultilevel"/>
    <w:tmpl w:val="B9883F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53E718A5"/>
    <w:multiLevelType w:val="multilevel"/>
    <w:tmpl w:val="3910999C"/>
    <w:lvl w:ilvl="0">
      <w:start w:val="4"/>
      <w:numFmt w:val="bullet"/>
      <w:lvlText w:val="-"/>
      <w:lvlJc w:val="left"/>
      <w:pPr>
        <w:ind w:left="720" w:hanging="360"/>
      </w:pPr>
      <w:rPr>
        <w:rFonts w:ascii="Calibri"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6F8170FA"/>
    <w:multiLevelType w:val="hybridMultilevel"/>
    <w:tmpl w:val="948EA6FC"/>
    <w:lvl w:ilvl="0" w:tplc="21D0960C">
      <w:start w:val="1"/>
      <w:numFmt w:val="decimal"/>
      <w:lvlText w:val="%1."/>
      <w:lvlJc w:val="left"/>
      <w:pPr>
        <w:ind w:left="405" w:hanging="360"/>
      </w:pPr>
      <w:rPr>
        <w:rFonts w:hint="default"/>
      </w:rPr>
    </w:lvl>
    <w:lvl w:ilvl="1" w:tplc="04050019" w:tentative="1">
      <w:start w:val="1"/>
      <w:numFmt w:val="lowerLetter"/>
      <w:lvlText w:val="%2."/>
      <w:lvlJc w:val="left"/>
      <w:pPr>
        <w:ind w:left="1125" w:hanging="360"/>
      </w:pPr>
    </w:lvl>
    <w:lvl w:ilvl="2" w:tplc="0405001B" w:tentative="1">
      <w:start w:val="1"/>
      <w:numFmt w:val="lowerRoman"/>
      <w:lvlText w:val="%3."/>
      <w:lvlJc w:val="right"/>
      <w:pPr>
        <w:ind w:left="1845" w:hanging="180"/>
      </w:pPr>
    </w:lvl>
    <w:lvl w:ilvl="3" w:tplc="0405000F" w:tentative="1">
      <w:start w:val="1"/>
      <w:numFmt w:val="decimal"/>
      <w:lvlText w:val="%4."/>
      <w:lvlJc w:val="left"/>
      <w:pPr>
        <w:ind w:left="2565" w:hanging="360"/>
      </w:pPr>
    </w:lvl>
    <w:lvl w:ilvl="4" w:tplc="04050019" w:tentative="1">
      <w:start w:val="1"/>
      <w:numFmt w:val="lowerLetter"/>
      <w:lvlText w:val="%5."/>
      <w:lvlJc w:val="left"/>
      <w:pPr>
        <w:ind w:left="3285" w:hanging="360"/>
      </w:pPr>
    </w:lvl>
    <w:lvl w:ilvl="5" w:tplc="0405001B" w:tentative="1">
      <w:start w:val="1"/>
      <w:numFmt w:val="lowerRoman"/>
      <w:lvlText w:val="%6."/>
      <w:lvlJc w:val="right"/>
      <w:pPr>
        <w:ind w:left="4005" w:hanging="180"/>
      </w:pPr>
    </w:lvl>
    <w:lvl w:ilvl="6" w:tplc="0405000F" w:tentative="1">
      <w:start w:val="1"/>
      <w:numFmt w:val="decimal"/>
      <w:lvlText w:val="%7."/>
      <w:lvlJc w:val="left"/>
      <w:pPr>
        <w:ind w:left="4725" w:hanging="360"/>
      </w:pPr>
    </w:lvl>
    <w:lvl w:ilvl="7" w:tplc="04050019" w:tentative="1">
      <w:start w:val="1"/>
      <w:numFmt w:val="lowerLetter"/>
      <w:lvlText w:val="%8."/>
      <w:lvlJc w:val="left"/>
      <w:pPr>
        <w:ind w:left="5445" w:hanging="360"/>
      </w:pPr>
    </w:lvl>
    <w:lvl w:ilvl="8" w:tplc="0405001B" w:tentative="1">
      <w:start w:val="1"/>
      <w:numFmt w:val="lowerRoman"/>
      <w:lvlText w:val="%9."/>
      <w:lvlJc w:val="right"/>
      <w:pPr>
        <w:ind w:left="6165" w:hanging="180"/>
      </w:pPr>
    </w:lvl>
  </w:abstractNum>
  <w:num w:numId="1">
    <w:abstractNumId w:val="3"/>
  </w:num>
  <w:num w:numId="2">
    <w:abstractNumId w:val="0"/>
  </w:num>
  <w:num w:numId="3">
    <w:abstractNumId w:val="8"/>
  </w:num>
  <w:num w:numId="4">
    <w:abstractNumId w:val="6"/>
  </w:num>
  <w:num w:numId="5">
    <w:abstractNumId w:val="7"/>
  </w:num>
  <w:num w:numId="6">
    <w:abstractNumId w:val="4"/>
  </w:num>
  <w:num w:numId="7">
    <w:abstractNumId w:val="5"/>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35D"/>
    <w:rsid w:val="00021BFB"/>
    <w:rsid w:val="000A7A2C"/>
    <w:rsid w:val="000C1D19"/>
    <w:rsid w:val="001055EE"/>
    <w:rsid w:val="00170549"/>
    <w:rsid w:val="00173A41"/>
    <w:rsid w:val="0017545F"/>
    <w:rsid w:val="001D599D"/>
    <w:rsid w:val="001E6A98"/>
    <w:rsid w:val="00254645"/>
    <w:rsid w:val="00356F4B"/>
    <w:rsid w:val="00363D27"/>
    <w:rsid w:val="0036693D"/>
    <w:rsid w:val="00366B6C"/>
    <w:rsid w:val="00412D27"/>
    <w:rsid w:val="00415D74"/>
    <w:rsid w:val="00494D62"/>
    <w:rsid w:val="004D59A5"/>
    <w:rsid w:val="005650E5"/>
    <w:rsid w:val="005657B3"/>
    <w:rsid w:val="00625D46"/>
    <w:rsid w:val="00671A05"/>
    <w:rsid w:val="006802CA"/>
    <w:rsid w:val="006A135D"/>
    <w:rsid w:val="007059B9"/>
    <w:rsid w:val="007D7796"/>
    <w:rsid w:val="00833D27"/>
    <w:rsid w:val="00836904"/>
    <w:rsid w:val="008534E6"/>
    <w:rsid w:val="00861CA6"/>
    <w:rsid w:val="009871B9"/>
    <w:rsid w:val="009C4C90"/>
    <w:rsid w:val="00A442A4"/>
    <w:rsid w:val="00A877C9"/>
    <w:rsid w:val="00AA5196"/>
    <w:rsid w:val="00BC78C0"/>
    <w:rsid w:val="00C64418"/>
    <w:rsid w:val="00D41382"/>
    <w:rsid w:val="00DA0F74"/>
    <w:rsid w:val="00E751FC"/>
    <w:rsid w:val="00ED2082"/>
    <w:rsid w:val="00ED238E"/>
    <w:rsid w:val="00EF34D6"/>
    <w:rsid w:val="00F1200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E4172A-8B4B-48EF-AFCB-6C56622D6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A135D"/>
    <w:pPr>
      <w:spacing w:line="240" w:lineRule="auto"/>
      <w:jc w:val="both"/>
    </w:pPr>
    <w:rPr>
      <w:rFonts w:cs="Arial"/>
    </w:rPr>
  </w:style>
  <w:style w:type="paragraph" w:styleId="Nadpis1">
    <w:name w:val="heading 1"/>
    <w:basedOn w:val="Normln"/>
    <w:next w:val="Normln"/>
    <w:link w:val="Nadpis1Char"/>
    <w:uiPriority w:val="9"/>
    <w:qFormat/>
    <w:rsid w:val="006A135D"/>
    <w:pPr>
      <w:keepNext/>
      <w:keepLines/>
      <w:outlineLvl w:val="0"/>
    </w:pPr>
    <w:rPr>
      <w:rFonts w:eastAsiaTheme="majorEastAsia" w:cstheme="majorBidi"/>
      <w:b/>
      <w:bCs/>
      <w:color w:val="0D0D0D" w:themeColor="text1" w:themeTint="F2"/>
      <w:sz w:val="28"/>
      <w:szCs w:val="28"/>
    </w:rPr>
  </w:style>
  <w:style w:type="paragraph" w:styleId="Nadpis2">
    <w:name w:val="heading 2"/>
    <w:basedOn w:val="Normln"/>
    <w:next w:val="Normln"/>
    <w:link w:val="Nadpis2Char"/>
    <w:uiPriority w:val="9"/>
    <w:unhideWhenUsed/>
    <w:qFormat/>
    <w:rsid w:val="006A135D"/>
    <w:pPr>
      <w:keepNext/>
      <w:keepLines/>
      <w:outlineLvl w:val="1"/>
    </w:pPr>
    <w:rPr>
      <w:rFonts w:eastAsiaTheme="majorEastAsia" w:cstheme="majorBidi"/>
      <w:b/>
      <w:bCs/>
      <w:color w:val="7F7F7F" w:themeColor="text1" w:themeTint="80"/>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6A135D"/>
    <w:pPr>
      <w:tabs>
        <w:tab w:val="center" w:pos="4536"/>
        <w:tab w:val="right" w:pos="9072"/>
      </w:tabs>
      <w:spacing w:after="0"/>
    </w:pPr>
  </w:style>
  <w:style w:type="character" w:customStyle="1" w:styleId="ZhlavChar">
    <w:name w:val="Záhlaví Char"/>
    <w:basedOn w:val="Standardnpsmoodstavce"/>
    <w:link w:val="Zhlav"/>
    <w:uiPriority w:val="99"/>
    <w:rsid w:val="006A135D"/>
  </w:style>
  <w:style w:type="paragraph" w:styleId="Zpat">
    <w:name w:val="footer"/>
    <w:basedOn w:val="Normln"/>
    <w:link w:val="ZpatChar"/>
    <w:uiPriority w:val="99"/>
    <w:unhideWhenUsed/>
    <w:rsid w:val="006A135D"/>
    <w:pPr>
      <w:tabs>
        <w:tab w:val="center" w:pos="4536"/>
        <w:tab w:val="right" w:pos="9072"/>
      </w:tabs>
      <w:spacing w:after="0"/>
    </w:pPr>
  </w:style>
  <w:style w:type="character" w:customStyle="1" w:styleId="ZpatChar">
    <w:name w:val="Zápatí Char"/>
    <w:basedOn w:val="Standardnpsmoodstavce"/>
    <w:link w:val="Zpat"/>
    <w:uiPriority w:val="99"/>
    <w:rsid w:val="006A135D"/>
  </w:style>
  <w:style w:type="character" w:customStyle="1" w:styleId="Nadpis1Char">
    <w:name w:val="Nadpis 1 Char"/>
    <w:basedOn w:val="Standardnpsmoodstavce"/>
    <w:link w:val="Nadpis1"/>
    <w:uiPriority w:val="9"/>
    <w:rsid w:val="006A135D"/>
    <w:rPr>
      <w:rFonts w:eastAsiaTheme="majorEastAsia" w:cstheme="majorBidi"/>
      <w:b/>
      <w:bCs/>
      <w:color w:val="0D0D0D" w:themeColor="text1" w:themeTint="F2"/>
      <w:sz w:val="28"/>
      <w:szCs w:val="28"/>
    </w:rPr>
  </w:style>
  <w:style w:type="character" w:customStyle="1" w:styleId="Nadpis2Char">
    <w:name w:val="Nadpis 2 Char"/>
    <w:basedOn w:val="Standardnpsmoodstavce"/>
    <w:link w:val="Nadpis2"/>
    <w:uiPriority w:val="9"/>
    <w:rsid w:val="006A135D"/>
    <w:rPr>
      <w:rFonts w:eastAsiaTheme="majorEastAsia" w:cstheme="majorBidi"/>
      <w:b/>
      <w:bCs/>
      <w:color w:val="7F7F7F" w:themeColor="text1" w:themeTint="80"/>
      <w:sz w:val="26"/>
      <w:szCs w:val="26"/>
    </w:rPr>
  </w:style>
  <w:style w:type="table" w:styleId="Mkatabulky">
    <w:name w:val="Table Grid"/>
    <w:basedOn w:val="Normlntabulka"/>
    <w:uiPriority w:val="39"/>
    <w:rsid w:val="006A135D"/>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6A135D"/>
    <w:pPr>
      <w:ind w:left="720"/>
      <w:contextualSpacing/>
    </w:pPr>
  </w:style>
  <w:style w:type="paragraph" w:styleId="Titulek">
    <w:name w:val="caption"/>
    <w:basedOn w:val="Normln"/>
    <w:next w:val="Normln"/>
    <w:uiPriority w:val="35"/>
    <w:unhideWhenUsed/>
    <w:qFormat/>
    <w:rsid w:val="006A135D"/>
    <w:rPr>
      <w:b/>
      <w:bCs/>
      <w:color w:val="4F81BD" w:themeColor="accent1"/>
      <w:sz w:val="18"/>
      <w:szCs w:val="18"/>
    </w:rPr>
  </w:style>
  <w:style w:type="paragraph" w:styleId="Textbubliny">
    <w:name w:val="Balloon Text"/>
    <w:basedOn w:val="Normln"/>
    <w:link w:val="TextbublinyChar"/>
    <w:uiPriority w:val="99"/>
    <w:semiHidden/>
    <w:unhideWhenUsed/>
    <w:rsid w:val="006A135D"/>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A135D"/>
    <w:rPr>
      <w:rFonts w:ascii="Tahoma" w:hAnsi="Tahoma" w:cs="Tahoma"/>
      <w:sz w:val="16"/>
      <w:szCs w:val="16"/>
    </w:rPr>
  </w:style>
  <w:style w:type="character" w:customStyle="1" w:styleId="Internetovodkaz">
    <w:name w:val="Internetový odkaz"/>
    <w:basedOn w:val="Standardnpsmoodstavce"/>
    <w:uiPriority w:val="99"/>
    <w:unhideWhenUsed/>
    <w:rsid w:val="00A442A4"/>
    <w:rPr>
      <w:color w:val="0000FF" w:themeColor="hyperlink"/>
      <w:u w:val="single"/>
    </w:rPr>
  </w:style>
  <w:style w:type="paragraph" w:styleId="Textpoznpodarou">
    <w:name w:val="footnote text"/>
    <w:basedOn w:val="Normln"/>
    <w:link w:val="TextpoznpodarouChar"/>
    <w:uiPriority w:val="99"/>
    <w:semiHidden/>
    <w:unhideWhenUsed/>
    <w:rsid w:val="007059B9"/>
    <w:pPr>
      <w:spacing w:after="0"/>
    </w:pPr>
    <w:rPr>
      <w:sz w:val="20"/>
      <w:szCs w:val="20"/>
    </w:rPr>
  </w:style>
  <w:style w:type="character" w:customStyle="1" w:styleId="TextpoznpodarouChar">
    <w:name w:val="Text pozn. pod čarou Char"/>
    <w:basedOn w:val="Standardnpsmoodstavce"/>
    <w:link w:val="Textpoznpodarou"/>
    <w:uiPriority w:val="99"/>
    <w:semiHidden/>
    <w:rsid w:val="007059B9"/>
    <w:rPr>
      <w:rFonts w:cs="Arial"/>
      <w:sz w:val="20"/>
      <w:szCs w:val="20"/>
    </w:rPr>
  </w:style>
  <w:style w:type="character" w:styleId="Znakapoznpodarou">
    <w:name w:val="footnote reference"/>
    <w:basedOn w:val="Standardnpsmoodstavce"/>
    <w:uiPriority w:val="99"/>
    <w:semiHidden/>
    <w:unhideWhenUsed/>
    <w:rsid w:val="007059B9"/>
    <w:rPr>
      <w:vertAlign w:val="superscript"/>
    </w:rPr>
  </w:style>
  <w:style w:type="character" w:styleId="Hypertextovodkaz">
    <w:name w:val="Hyperlink"/>
    <w:basedOn w:val="Standardnpsmoodstavce"/>
    <w:uiPriority w:val="99"/>
    <w:semiHidden/>
    <w:unhideWhenUsed/>
    <w:rsid w:val="00ED238E"/>
    <w:rPr>
      <w:color w:val="0000FF"/>
      <w:u w:val="single"/>
    </w:rPr>
  </w:style>
  <w:style w:type="character" w:styleId="Siln">
    <w:name w:val="Strong"/>
    <w:basedOn w:val="Standardnpsmoodstavce"/>
    <w:uiPriority w:val="22"/>
    <w:qFormat/>
    <w:rsid w:val="00ED23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pixabay.com/cs/photos/listy-podzim-zlat%C3%BD-podzim-169037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pixabay.com/cs/illustrations/kv%C4%9Btina-louka-divok%C3%A9-kv%C4%9Btiny-kv%C4%9Bty-2509969/" TargetMode="External"/><Relationship Id="rId2" Type="http://schemas.openxmlformats.org/officeDocument/2006/relationships/numbering" Target="numbering.xml"/><Relationship Id="rId16" Type="http://schemas.openxmlformats.org/officeDocument/2006/relationships/hyperlink" Target="https://pixabay.com/cs/photos/velikonoce-sv%C3%A1tek-zaj%C3%ADc-kraslice-127579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pixabay.com/cs/illustrations/v%C3%A1noce-%C5%A1t%C4%9Bdr%C3%BD-ve%C4%8Der-183687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1" Type="http://schemas.openxmlformats.org/officeDocument/2006/relationships/hyperlink" Target="http://obrazky.superia.cz/symboly/"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963344-E19E-4E4C-9F48-3A25CCDB1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1368</Words>
  <Characters>8075</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zitka ondrej</dc:creator>
  <cp:lastModifiedBy>Miroslav Faktor</cp:lastModifiedBy>
  <cp:revision>2</cp:revision>
  <dcterms:created xsi:type="dcterms:W3CDTF">2020-02-19T17:01:00Z</dcterms:created>
  <dcterms:modified xsi:type="dcterms:W3CDTF">2020-02-19T17:01:00Z</dcterms:modified>
</cp:coreProperties>
</file>