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5E" w:rsidRDefault="00AF3D5E">
      <w:pPr>
        <w:rPr>
          <w:b/>
          <w:sz w:val="32"/>
          <w:szCs w:val="32"/>
        </w:rPr>
      </w:pPr>
    </w:p>
    <w:p w:rsidR="00AF3D5E" w:rsidRDefault="00F676E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3A33565">
                <wp:simplePos x="0" y="0"/>
                <wp:positionH relativeFrom="column">
                  <wp:posOffset>-27305</wp:posOffset>
                </wp:positionH>
                <wp:positionV relativeFrom="paragraph">
                  <wp:posOffset>-228600</wp:posOffset>
                </wp:positionV>
                <wp:extent cx="4867910" cy="19685"/>
                <wp:effectExtent l="0" t="0" r="28575" b="19050"/>
                <wp:wrapNone/>
                <wp:docPr id="1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7200" cy="19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2pt,-18.75pt" to="381pt,-17.3pt" ID="Přímá spojnice 3" stroked="t" style="position:absolute;flip:x" wp14:anchorId="43A33565">
                <v:stroke color="black" weight="6480" joinstyle="miter" endcap="flat"/>
                <v:fill o:detectmouseclick="t" on="false"/>
              </v:line>
            </w:pict>
          </mc:Fallback>
        </mc:AlternateContent>
      </w:r>
      <w:r w:rsidR="005B45E9">
        <w:rPr>
          <w:rFonts w:asciiTheme="minorHAnsi" w:hAnsiTheme="minorHAnsi" w:cstheme="minorHAnsi"/>
          <w:b/>
          <w:sz w:val="32"/>
          <w:szCs w:val="32"/>
        </w:rPr>
        <w:t xml:space="preserve">LETNÍ TÁBOR </w:t>
      </w:r>
      <w:r w:rsidR="00037F60">
        <w:rPr>
          <w:rFonts w:asciiTheme="minorHAnsi" w:hAnsiTheme="minorHAnsi" w:cstheme="minorHAnsi"/>
          <w:b/>
          <w:sz w:val="32"/>
          <w:szCs w:val="32"/>
        </w:rPr>
        <w:t xml:space="preserve">RODIČŮ A DĚTÍ V </w:t>
      </w:r>
      <w:r w:rsidR="005B45E9">
        <w:rPr>
          <w:rFonts w:asciiTheme="minorHAnsi" w:hAnsiTheme="minorHAnsi" w:cstheme="minorHAnsi"/>
          <w:b/>
          <w:sz w:val="32"/>
          <w:szCs w:val="32"/>
        </w:rPr>
        <w:t>MANĚTÍN</w:t>
      </w:r>
      <w:r w:rsidR="00037F60">
        <w:rPr>
          <w:rFonts w:asciiTheme="minorHAnsi" w:hAnsiTheme="minorHAnsi" w:cstheme="minorHAnsi"/>
          <w:b/>
          <w:sz w:val="32"/>
          <w:szCs w:val="32"/>
        </w:rPr>
        <w:t>Ě</w:t>
      </w:r>
      <w:r w:rsidR="005B45E9">
        <w:rPr>
          <w:rFonts w:asciiTheme="minorHAnsi" w:hAnsiTheme="minorHAnsi" w:cstheme="minorHAnsi"/>
          <w:b/>
          <w:sz w:val="32"/>
          <w:szCs w:val="32"/>
        </w:rPr>
        <w:t xml:space="preserve"> 2024</w:t>
      </w:r>
    </w:p>
    <w:p w:rsidR="00AF3D5E" w:rsidRDefault="00AF3D5E">
      <w:pPr>
        <w:widowControl w:val="0"/>
        <w:tabs>
          <w:tab w:val="left" w:pos="850"/>
          <w:tab w:val="left" w:pos="6591"/>
        </w:tabs>
        <w:spacing w:line="240" w:lineRule="atLeast"/>
        <w:rPr>
          <w:rFonts w:ascii="Calibri" w:hAnsi="Calibri"/>
        </w:rPr>
      </w:pPr>
    </w:p>
    <w:p w:rsidR="00AF3D5E" w:rsidRDefault="00F676E9">
      <w:pPr>
        <w:widowControl w:val="0"/>
        <w:tabs>
          <w:tab w:val="left" w:pos="850"/>
          <w:tab w:val="left" w:pos="6591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dům dětí a mládeže Ostr</w:t>
      </w:r>
      <w:r w:rsidR="00037F60">
        <w:rPr>
          <w:rFonts w:asciiTheme="minorHAnsi" w:hAnsiTheme="minorHAnsi" w:cstheme="minorHAnsi"/>
          <w:sz w:val="22"/>
          <w:szCs w:val="22"/>
        </w:rPr>
        <w:t>ov pořádá 2 turnusy pobytů pro r</w:t>
      </w:r>
      <w:r>
        <w:rPr>
          <w:rFonts w:asciiTheme="minorHAnsi" w:hAnsiTheme="minorHAnsi" w:cstheme="minorHAnsi"/>
          <w:sz w:val="22"/>
          <w:szCs w:val="22"/>
        </w:rPr>
        <w:t xml:space="preserve">odiče a děti v Manětíně </w:t>
      </w:r>
      <w:r>
        <w:rPr>
          <w:rFonts w:asciiTheme="minorHAnsi" w:hAnsiTheme="minorHAnsi" w:cstheme="minorHAnsi"/>
          <w:b/>
          <w:sz w:val="22"/>
          <w:szCs w:val="22"/>
        </w:rPr>
        <w:t>pro děti od 3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3D5E" w:rsidRDefault="005B45E9">
      <w:pPr>
        <w:widowControl w:val="0"/>
        <w:tabs>
          <w:tab w:val="left" w:pos="850"/>
          <w:tab w:val="left" w:pos="6591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téma </w:t>
      </w:r>
      <w:r w:rsidRPr="005B45E9">
        <w:rPr>
          <w:rFonts w:asciiTheme="minorHAnsi" w:hAnsiTheme="minorHAnsi" w:cstheme="minorHAnsi"/>
          <w:b/>
          <w:sz w:val="22"/>
          <w:szCs w:val="22"/>
        </w:rPr>
        <w:t>SUPERHRDINOVÉ</w:t>
      </w:r>
      <w:r w:rsidR="00037F60">
        <w:rPr>
          <w:rFonts w:asciiTheme="minorHAnsi" w:hAnsiTheme="minorHAnsi" w:cstheme="minorHAnsi"/>
          <w:b/>
          <w:sz w:val="22"/>
          <w:szCs w:val="22"/>
        </w:rPr>
        <w:t>.</w:t>
      </w:r>
    </w:p>
    <w:p w:rsidR="00AF3D5E" w:rsidRDefault="00AF3D5E">
      <w:pPr>
        <w:widowControl w:val="0"/>
        <w:tabs>
          <w:tab w:val="left" w:pos="850"/>
          <w:tab w:val="left" w:pos="6591"/>
        </w:tabs>
        <w:spacing w:line="240" w:lineRule="atLeast"/>
        <w:ind w:firstLine="708"/>
        <w:rPr>
          <w:rFonts w:asciiTheme="minorHAnsi" w:hAnsiTheme="minorHAnsi" w:cstheme="minorHAnsi"/>
          <w:sz w:val="10"/>
          <w:szCs w:val="10"/>
        </w:rPr>
      </w:pPr>
    </w:p>
    <w:p w:rsidR="00AF3D5E" w:rsidRDefault="00F676E9">
      <w:pPr>
        <w:widowControl w:val="0"/>
        <w:tabs>
          <w:tab w:val="left" w:pos="850"/>
          <w:tab w:val="left" w:pos="6591"/>
        </w:tabs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Termíny</w:t>
      </w:r>
    </w:p>
    <w:p w:rsidR="00AF3D5E" w:rsidRDefault="00037F60">
      <w:pPr>
        <w:widowControl w:val="0"/>
        <w:tabs>
          <w:tab w:val="left" w:pos="850"/>
          <w:tab w:val="left" w:pos="6591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proofErr w:type="gramStart"/>
      <w:r>
        <w:rPr>
          <w:rFonts w:asciiTheme="minorHAnsi" w:hAnsiTheme="minorHAnsi" w:cstheme="minorHAnsi"/>
          <w:sz w:val="22"/>
          <w:szCs w:val="22"/>
        </w:rPr>
        <w:t>17.6</w:t>
      </w:r>
      <w:proofErr w:type="gramEnd"/>
      <w:r>
        <w:rPr>
          <w:rFonts w:asciiTheme="minorHAnsi" w:hAnsiTheme="minorHAnsi" w:cstheme="minorHAnsi"/>
          <w:sz w:val="22"/>
          <w:szCs w:val="22"/>
        </w:rPr>
        <w:t>. – 21.6. |II. 22.</w:t>
      </w:r>
      <w:r w:rsidR="005B45E9">
        <w:rPr>
          <w:rFonts w:asciiTheme="minorHAnsi" w:hAnsiTheme="minorHAnsi" w:cstheme="minorHAnsi"/>
          <w:sz w:val="22"/>
          <w:szCs w:val="22"/>
        </w:rPr>
        <w:t xml:space="preserve">6. – </w:t>
      </w:r>
      <w:proofErr w:type="gramStart"/>
      <w:r w:rsidR="005B45E9">
        <w:rPr>
          <w:rFonts w:asciiTheme="minorHAnsi" w:hAnsiTheme="minorHAnsi" w:cstheme="minorHAnsi"/>
          <w:sz w:val="22"/>
          <w:szCs w:val="22"/>
        </w:rPr>
        <w:t>26</w:t>
      </w:r>
      <w:r>
        <w:rPr>
          <w:rFonts w:asciiTheme="minorHAnsi" w:hAnsiTheme="minorHAnsi" w:cstheme="minorHAnsi"/>
          <w:sz w:val="22"/>
          <w:szCs w:val="22"/>
        </w:rPr>
        <w:t>.6.</w:t>
      </w:r>
      <w:r w:rsidR="00F676E9">
        <w:rPr>
          <w:rFonts w:asciiTheme="minorHAnsi" w:hAnsiTheme="minorHAnsi" w:cstheme="minorHAnsi"/>
          <w:sz w:val="22"/>
          <w:szCs w:val="22"/>
        </w:rPr>
        <w:t>|</w:t>
      </w:r>
      <w:proofErr w:type="gramEnd"/>
      <w:r w:rsidR="00F676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3D5E" w:rsidRDefault="00AF3D5E">
      <w:pPr>
        <w:widowControl w:val="0"/>
        <w:tabs>
          <w:tab w:val="left" w:pos="850"/>
          <w:tab w:val="left" w:pos="6591"/>
        </w:tabs>
        <w:spacing w:line="240" w:lineRule="atLeast"/>
        <w:rPr>
          <w:rFonts w:asciiTheme="minorHAnsi" w:hAnsiTheme="minorHAnsi" w:cstheme="minorHAnsi"/>
          <w:sz w:val="10"/>
          <w:szCs w:val="10"/>
        </w:rPr>
      </w:pPr>
    </w:p>
    <w:p w:rsidR="00AF3D5E" w:rsidRDefault="00F676E9">
      <w:pPr>
        <w:pStyle w:val="Zkladntex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Doprava</w:t>
      </w:r>
    </w:p>
    <w:p w:rsidR="00AF3D5E" w:rsidRDefault="00F676E9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Vlastní doprava</w:t>
      </w:r>
    </w:p>
    <w:p w:rsidR="00AF3D5E" w:rsidRDefault="00AF3D5E">
      <w:pPr>
        <w:pStyle w:val="Zkladntext"/>
        <w:rPr>
          <w:rFonts w:asciiTheme="minorHAnsi" w:hAnsiTheme="minorHAnsi" w:cstheme="minorHAnsi"/>
          <w:sz w:val="10"/>
          <w:szCs w:val="10"/>
        </w:rPr>
      </w:pPr>
    </w:p>
    <w:p w:rsidR="00AF3D5E" w:rsidRDefault="00F676E9">
      <w:pPr>
        <w:pStyle w:val="Zkladntex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</w:p>
    <w:p w:rsidR="00AF3D5E" w:rsidRDefault="005B45E9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Dospělí: 2 8</w:t>
      </w:r>
      <w:r w:rsidR="00F676E9">
        <w:rPr>
          <w:rFonts w:asciiTheme="minorHAnsi" w:hAnsiTheme="minorHAnsi" w:cstheme="minorHAnsi"/>
          <w:sz w:val="22"/>
          <w:szCs w:val="22"/>
        </w:rPr>
        <w:t>00 Kč</w:t>
      </w:r>
    </w:p>
    <w:p w:rsidR="00AF3D5E" w:rsidRDefault="005B45E9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Dítě:       2 2</w:t>
      </w:r>
      <w:r w:rsidR="00F676E9">
        <w:rPr>
          <w:rFonts w:asciiTheme="minorHAnsi" w:hAnsiTheme="minorHAnsi" w:cstheme="minorHAnsi"/>
          <w:sz w:val="22"/>
          <w:szCs w:val="22"/>
        </w:rPr>
        <w:t>00 Kč</w:t>
      </w:r>
    </w:p>
    <w:p w:rsidR="00AF3D5E" w:rsidRDefault="00AF3D5E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AF3D5E" w:rsidRDefault="00F676E9">
      <w:pPr>
        <w:pStyle w:val="Zkladntex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Platba</w:t>
      </w:r>
    </w:p>
    <w:p w:rsidR="00AF3D5E" w:rsidRDefault="00F676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Poplatek za tábor uhraďte do 5 pracovních dnů od potvrzení přihlášky, </w:t>
      </w:r>
      <w:r>
        <w:rPr>
          <w:rFonts w:asciiTheme="minorHAnsi" w:hAnsiTheme="minorHAnsi" w:cstheme="minorHAnsi"/>
          <w:sz w:val="22"/>
          <w:szCs w:val="22"/>
        </w:rPr>
        <w:t>hotově nebo bezkontaktně kartou v kanceláři MDDM Ostrov nebo bankovním převodem na účet, na základě pokynů k platbě uvedených v zaslaném příkazu.</w:t>
      </w:r>
    </w:p>
    <w:p w:rsidR="00AF3D5E" w:rsidRDefault="00F676E9">
      <w:pPr>
        <w:widowControl w:val="0"/>
        <w:tabs>
          <w:tab w:val="left" w:pos="850"/>
          <w:tab w:val="left" w:pos="2552"/>
          <w:tab w:val="left" w:pos="6591"/>
        </w:tabs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>Případné další zdravotní požadavky a jiná opatření budou vyžadovány podle aktuální epidemiologické situace.</w:t>
      </w:r>
    </w:p>
    <w:p w:rsidR="00AF3D5E" w:rsidRDefault="00AF3D5E">
      <w:pPr>
        <w:rPr>
          <w:rFonts w:asciiTheme="minorHAnsi" w:hAnsiTheme="minorHAnsi" w:cstheme="minorHAnsi"/>
          <w:sz w:val="22"/>
          <w:szCs w:val="22"/>
        </w:rPr>
      </w:pPr>
    </w:p>
    <w:p w:rsidR="00AF3D5E" w:rsidRDefault="00F676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Máte-li možnost získat příspěvek na tábor od vašeho zaměstnavatele, vystavíme vám na požádání fakturu na základě vámi dodaných fakturačních údajů.</w:t>
      </w:r>
    </w:p>
    <w:p w:rsidR="00AF3D5E" w:rsidRDefault="00AF3D5E">
      <w:pPr>
        <w:rPr>
          <w:rFonts w:asciiTheme="minorHAnsi" w:hAnsiTheme="minorHAnsi" w:cstheme="minorHAnsi"/>
          <w:sz w:val="22"/>
          <w:szCs w:val="22"/>
        </w:rPr>
      </w:pPr>
    </w:p>
    <w:p w:rsidR="00AF3D5E" w:rsidRDefault="00F67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Storno poplatky</w:t>
      </w:r>
    </w:p>
    <w:p w:rsidR="00AF3D5E" w:rsidRDefault="00F67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šechna další finanční vyrovnání</w:t>
      </w:r>
      <w:r>
        <w:rPr>
          <w:rFonts w:asciiTheme="minorHAnsi" w:hAnsiTheme="minorHAnsi" w:cstheme="minorHAnsi"/>
          <w:sz w:val="22"/>
          <w:szCs w:val="22"/>
        </w:rPr>
        <w:t xml:space="preserve">, která vzniknou případně během tábora, </w:t>
      </w:r>
      <w:r>
        <w:rPr>
          <w:rFonts w:asciiTheme="minorHAnsi" w:hAnsiTheme="minorHAnsi" w:cstheme="minorHAnsi"/>
          <w:b/>
          <w:sz w:val="22"/>
          <w:szCs w:val="22"/>
        </w:rPr>
        <w:t xml:space="preserve">je možné uplatnit </w:t>
      </w:r>
      <w:r w:rsidR="005B45E9">
        <w:rPr>
          <w:rFonts w:asciiTheme="minorHAnsi" w:hAnsiTheme="minorHAnsi" w:cstheme="minorHAnsi"/>
          <w:b/>
          <w:sz w:val="22"/>
          <w:szCs w:val="22"/>
        </w:rPr>
        <w:t>v MDDM nejpozději do 30. 9. 2024</w:t>
      </w:r>
      <w:r>
        <w:rPr>
          <w:rFonts w:asciiTheme="minorHAnsi" w:hAnsiTheme="minorHAnsi" w:cstheme="minorHAnsi"/>
          <w:sz w:val="22"/>
          <w:szCs w:val="22"/>
        </w:rPr>
        <w:t>, později již nebude možné vašim žádostem vyhovět.</w:t>
      </w:r>
    </w:p>
    <w:p w:rsidR="00AF3D5E" w:rsidRDefault="00AF3D5E">
      <w:pPr>
        <w:jc w:val="both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tbl>
      <w:tblPr>
        <w:tblStyle w:val="Mkatabulky"/>
        <w:tblW w:w="10348" w:type="dxa"/>
        <w:tblLook w:val="04A0" w:firstRow="1" w:lastRow="0" w:firstColumn="1" w:lastColumn="0" w:noHBand="0" w:noVBand="1"/>
      </w:tblPr>
      <w:tblGrid>
        <w:gridCol w:w="4639"/>
        <w:gridCol w:w="5709"/>
      </w:tblGrid>
      <w:tr w:rsidR="00AF3D5E"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F3D5E" w:rsidRDefault="00F676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odhlášení 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F3D5E" w:rsidRDefault="00F676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storno poplatek</w:t>
            </w:r>
          </w:p>
        </w:tc>
      </w:tr>
      <w:tr w:rsidR="00AF3D5E"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D5E" w:rsidRDefault="00F676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v době od 13. do 7. dne před odjezdem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D5E" w:rsidRDefault="00F676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10 % z celkové ceny pobytu</w:t>
            </w:r>
          </w:p>
        </w:tc>
      </w:tr>
      <w:tr w:rsidR="00AF3D5E"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D5E" w:rsidRDefault="00F676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v době od 6. dne před odjezdem   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D5E" w:rsidRDefault="00F676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20 % z celkové ceny pobytu</w:t>
            </w:r>
          </w:p>
        </w:tc>
      </w:tr>
      <w:tr w:rsidR="00AF3D5E"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F3D5E" w:rsidRDefault="00F676E9">
            <w:pPr>
              <w:widowControl w:val="0"/>
              <w:shd w:val="clear" w:color="auto" w:fill="E7E6E6" w:themeFill="background2"/>
              <w:tabs>
                <w:tab w:val="left" w:pos="850"/>
                <w:tab w:val="left" w:pos="6591"/>
                <w:tab w:val="left" w:pos="9300"/>
              </w:tabs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AF3D5E" w:rsidRDefault="00AF3D5E">
      <w:pPr>
        <w:rPr>
          <w:rFonts w:asciiTheme="minorHAnsi" w:hAnsiTheme="minorHAnsi" w:cstheme="minorHAnsi"/>
          <w:sz w:val="10"/>
          <w:szCs w:val="10"/>
        </w:rPr>
      </w:pPr>
    </w:p>
    <w:p w:rsidR="00AF3D5E" w:rsidRDefault="00F676E9">
      <w:pPr>
        <w:widowControl w:val="0"/>
        <w:tabs>
          <w:tab w:val="left" w:pos="850"/>
          <w:tab w:val="left" w:pos="2552"/>
          <w:tab w:val="left" w:pos="6591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Pokyny k příjez</w:t>
      </w:r>
      <w:r w:rsidR="00042ADF">
        <w:rPr>
          <w:rFonts w:asciiTheme="minorHAnsi" w:hAnsiTheme="minorHAnsi" w:cstheme="minorHAnsi"/>
          <w:b/>
          <w:sz w:val="22"/>
          <w:szCs w:val="22"/>
          <w:u w:val="single"/>
        </w:rPr>
        <w:t>du a odjezdu – platí pro oba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turnusy</w:t>
      </w:r>
    </w:p>
    <w:p w:rsidR="00AF3D5E" w:rsidRDefault="00F676E9">
      <w:pPr>
        <w:widowControl w:val="0"/>
        <w:tabs>
          <w:tab w:val="left" w:pos="850"/>
          <w:tab w:val="left" w:pos="2552"/>
          <w:tab w:val="left" w:pos="6591"/>
        </w:tabs>
        <w:spacing w:line="240" w:lineRule="atLeast"/>
      </w:pPr>
      <w:r>
        <w:rPr>
          <w:rFonts w:asciiTheme="minorHAnsi" w:hAnsiTheme="minorHAnsi" w:cstheme="minorHAnsi"/>
          <w:sz w:val="22"/>
          <w:szCs w:val="22"/>
        </w:rPr>
        <w:t>Příjezd do Manětína v den zahájení do 12.00 hod. Odjezd z Manětína v den ukončení do 10.00 hod.</w:t>
      </w:r>
    </w:p>
    <w:p w:rsidR="00AF3D5E" w:rsidRDefault="00F676E9">
      <w:pPr>
        <w:widowControl w:val="0"/>
        <w:tabs>
          <w:tab w:val="left" w:pos="850"/>
          <w:tab w:val="left" w:pos="2552"/>
          <w:tab w:val="left" w:pos="6591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Při příjezdu do tábora jste povinni odevzdat pověřené osobě prohlášení rodičů o bezinfekčnosti. </w:t>
      </w:r>
    </w:p>
    <w:p w:rsidR="00AF3D5E" w:rsidRDefault="00AF3D5E">
      <w:pPr>
        <w:widowControl w:val="0"/>
        <w:tabs>
          <w:tab w:val="left" w:pos="850"/>
          <w:tab w:val="left" w:pos="2552"/>
          <w:tab w:val="left" w:pos="6591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AF3D5E" w:rsidRDefault="00037F60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Adresa</w:t>
      </w:r>
    </w:p>
    <w:p w:rsidR="00AF3D5E" w:rsidRDefault="00F676E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Letní tábor MDDM Ostrov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3D5E" w:rsidRDefault="00F676E9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Stará Cihelna,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331 62  Manětín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</w:t>
      </w:r>
    </w:p>
    <w:p w:rsidR="00037F60" w:rsidRDefault="00F676E9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GPS:</w:t>
      </w:r>
      <w:r w:rsidR="00037F60">
        <w:rPr>
          <w:rFonts w:asciiTheme="minorHAnsi" w:hAnsiTheme="minorHAnsi" w:cstheme="minorHAnsi"/>
          <w:bCs/>
          <w:sz w:val="22"/>
          <w:szCs w:val="22"/>
        </w:rPr>
        <w:t xml:space="preserve">  49.982261,13.236004 </w:t>
      </w:r>
    </w:p>
    <w:p w:rsidR="00037F60" w:rsidRDefault="00037F60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37F60" w:rsidRDefault="00037F60" w:rsidP="00037F60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Kontaktní telefon a email na organizátora:</w:t>
      </w:r>
    </w:p>
    <w:p w:rsidR="00037F60" w:rsidRPr="00037F60" w:rsidRDefault="00037F60" w:rsidP="00037F60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</w:pPr>
      <w:proofErr w:type="spellStart"/>
      <w:proofErr w:type="gramStart"/>
      <w:r>
        <w:rPr>
          <w:rFonts w:asciiTheme="minorHAnsi" w:hAnsiTheme="minorHAnsi" w:cstheme="minorHAnsi"/>
          <w:bCs/>
          <w:sz w:val="22"/>
          <w:szCs w:val="22"/>
        </w:rPr>
        <w:t>I.turnus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BD66CE">
        <w:rPr>
          <w:rFonts w:asciiTheme="minorHAnsi" w:hAnsiTheme="minorHAnsi" w:cstheme="minorHAnsi"/>
          <w:bCs/>
          <w:sz w:val="22"/>
          <w:szCs w:val="22"/>
        </w:rPr>
        <w:t>el.:</w:t>
      </w:r>
      <w:r>
        <w:rPr>
          <w:rFonts w:asciiTheme="minorHAnsi" w:hAnsiTheme="minorHAnsi" w:cstheme="minorHAnsi"/>
          <w:bCs/>
          <w:sz w:val="22"/>
          <w:szCs w:val="22"/>
        </w:rPr>
        <w:t>731 615 657</w:t>
      </w:r>
      <w:r w:rsidRPr="00BD66CE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hyperlink r:id="rId6" w:history="1">
        <w:r w:rsidRPr="00C132C1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faktor@mddmostrov.cz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Miroslav Faktor </w:t>
      </w:r>
    </w:p>
    <w:p w:rsidR="00037F60" w:rsidRDefault="00037F60" w:rsidP="00037F60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</w:pPr>
      <w:proofErr w:type="spellStart"/>
      <w:proofErr w:type="gramStart"/>
      <w:r>
        <w:rPr>
          <w:rFonts w:asciiTheme="minorHAnsi" w:hAnsiTheme="minorHAnsi" w:cstheme="minorHAnsi"/>
          <w:bCs/>
          <w:sz w:val="22"/>
          <w:szCs w:val="22"/>
        </w:rPr>
        <w:t>II.turnus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Pr="00BD66CE">
        <w:rPr>
          <w:rFonts w:asciiTheme="minorHAnsi" w:hAnsiTheme="minorHAnsi" w:cstheme="minorHAnsi"/>
          <w:bCs/>
          <w:sz w:val="22"/>
          <w:szCs w:val="22"/>
        </w:rPr>
        <w:t>el.:725 562 617,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hyperlink r:id="rId7">
        <w:r w:rsidRPr="0000693B">
          <w:rPr>
            <w:rStyle w:val="Internetovodkaz"/>
            <w:rFonts w:asciiTheme="minorHAnsi" w:hAnsiTheme="minorHAnsi" w:cstheme="minorHAnsi"/>
            <w:bCs/>
            <w:sz w:val="22"/>
            <w:szCs w:val="22"/>
          </w:rPr>
          <w:t>vrba@mddmostrov.cz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D66CE">
        <w:rPr>
          <w:rFonts w:asciiTheme="minorHAnsi" w:hAnsiTheme="minorHAnsi" w:cstheme="minorHAnsi"/>
          <w:bCs/>
          <w:sz w:val="22"/>
          <w:szCs w:val="22"/>
        </w:rPr>
        <w:t>Bc. Jakub Vrba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F3D5E" w:rsidRDefault="00F676E9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AF3D5E" w:rsidRDefault="00AF3D5E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AF3D5E" w:rsidRDefault="00F676E9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jc w:val="both"/>
      </w:pPr>
      <w:r>
        <w:rPr>
          <w:rFonts w:asciiTheme="minorHAnsi" w:hAnsiTheme="minorHAnsi" w:cstheme="minorHAnsi"/>
          <w:bCs/>
          <w:sz w:val="22"/>
          <w:szCs w:val="22"/>
        </w:rPr>
        <w:t xml:space="preserve">Veškeré informace o táborové základně včetně virtuální prohlídky najdete na našem webu </w:t>
      </w:r>
      <w:hyperlink r:id="rId8">
        <w:r>
          <w:rPr>
            <w:rStyle w:val="Interne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  <w:u w:val="none"/>
          </w:rPr>
          <w:t>www.mddmostrov.cz</w:t>
        </w:r>
      </w:hyperlink>
    </w:p>
    <w:p w:rsidR="00AF3D5E" w:rsidRDefault="00AF3D5E">
      <w:pPr>
        <w:widowControl w:val="0"/>
        <w:tabs>
          <w:tab w:val="left" w:pos="850"/>
          <w:tab w:val="left" w:pos="6591"/>
        </w:tabs>
        <w:spacing w:line="240" w:lineRule="atLeast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AF3D5E" w:rsidRDefault="00AF3D5E">
      <w:pPr>
        <w:widowControl w:val="0"/>
        <w:pBdr>
          <w:bottom w:val="single" w:sz="4" w:space="1" w:color="000000"/>
        </w:pBdr>
        <w:tabs>
          <w:tab w:val="left" w:pos="850"/>
          <w:tab w:val="left" w:pos="6591"/>
        </w:tabs>
        <w:spacing w:line="240" w:lineRule="atLeast"/>
        <w:rPr>
          <w:rFonts w:asciiTheme="minorHAnsi" w:hAnsiTheme="minorHAnsi" w:cstheme="minorHAnsi"/>
          <w:b/>
          <w:sz w:val="10"/>
          <w:szCs w:val="10"/>
        </w:rPr>
      </w:pPr>
    </w:p>
    <w:p w:rsidR="00AF3D5E" w:rsidRDefault="00F676E9">
      <w:pPr>
        <w:widowControl w:val="0"/>
        <w:pBdr>
          <w:bottom w:val="single" w:sz="4" w:space="1" w:color="000000"/>
        </w:pBdr>
        <w:tabs>
          <w:tab w:val="left" w:pos="850"/>
          <w:tab w:val="left" w:pos="6591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Nedoporučujeme</w:t>
      </w:r>
      <w:r>
        <w:rPr>
          <w:rFonts w:asciiTheme="minorHAnsi" w:hAnsiTheme="minorHAnsi" w:cstheme="minorHAnsi"/>
          <w:sz w:val="22"/>
          <w:szCs w:val="22"/>
        </w:rPr>
        <w:t xml:space="preserve"> jakékoli cennosti, za jejich poškození či ztrátu neručíme.</w:t>
      </w:r>
    </w:p>
    <w:p w:rsidR="00AF3D5E" w:rsidRDefault="00AF3D5E">
      <w:pPr>
        <w:widowControl w:val="0"/>
        <w:pBdr>
          <w:bottom w:val="single" w:sz="4" w:space="1" w:color="000000"/>
        </w:pBdr>
        <w:tabs>
          <w:tab w:val="left" w:pos="850"/>
          <w:tab w:val="left" w:pos="6591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AF3D5E" w:rsidRDefault="00AF3D5E">
      <w:pPr>
        <w:widowControl w:val="0"/>
        <w:pBdr>
          <w:bottom w:val="single" w:sz="4" w:space="1" w:color="000000"/>
        </w:pBdr>
        <w:tabs>
          <w:tab w:val="left" w:pos="850"/>
          <w:tab w:val="left" w:pos="6591"/>
        </w:tabs>
        <w:spacing w:line="240" w:lineRule="atLeast"/>
        <w:rPr>
          <w:rStyle w:val="Internetovodkaz"/>
          <w:rFonts w:asciiTheme="minorHAnsi" w:hAnsiTheme="minorHAnsi" w:cstheme="minorHAnsi"/>
          <w:b/>
          <w:bCs/>
          <w:color w:val="000000" w:themeColor="text1"/>
          <w:sz w:val="10"/>
          <w:szCs w:val="10"/>
          <w:u w:val="none"/>
        </w:rPr>
      </w:pPr>
    </w:p>
    <w:p w:rsidR="00AF3D5E" w:rsidRDefault="00AF3D5E">
      <w:pPr>
        <w:widowControl w:val="0"/>
        <w:tabs>
          <w:tab w:val="left" w:pos="850"/>
          <w:tab w:val="left" w:pos="2410"/>
          <w:tab w:val="left" w:pos="4536"/>
          <w:tab w:val="left" w:pos="6591"/>
        </w:tabs>
        <w:spacing w:line="240" w:lineRule="atLeast"/>
        <w:rPr>
          <w:rStyle w:val="Internetovodkaz"/>
          <w:rFonts w:asciiTheme="minorHAnsi" w:hAnsiTheme="minorHAnsi" w:cstheme="minorHAnsi"/>
          <w:b/>
          <w:bCs/>
          <w:color w:val="000000" w:themeColor="text1"/>
          <w:sz w:val="10"/>
          <w:szCs w:val="10"/>
          <w:u w:val="none"/>
        </w:rPr>
      </w:pPr>
    </w:p>
    <w:p w:rsidR="00AF3D5E" w:rsidRDefault="00F676E9">
      <w:r>
        <w:rPr>
          <w:rFonts w:asciiTheme="minorHAnsi" w:hAnsiTheme="minorHAnsi" w:cstheme="minorHAnsi"/>
          <w:sz w:val="22"/>
          <w:szCs w:val="22"/>
        </w:rPr>
        <w:t>V případě jakýchkoli dalších dotazů k LT Manětín nás neváhejte kontaktovat na výše uvedených číslech. Tým MDDM.</w:t>
      </w:r>
    </w:p>
    <w:sectPr w:rsidR="00AF3D5E">
      <w:headerReference w:type="default" r:id="rId9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E7" w:rsidRDefault="007436E7">
      <w:r>
        <w:separator/>
      </w:r>
    </w:p>
  </w:endnote>
  <w:endnote w:type="continuationSeparator" w:id="0">
    <w:p w:rsidR="007436E7" w:rsidRDefault="0074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E7" w:rsidRDefault="007436E7">
      <w:r>
        <w:separator/>
      </w:r>
    </w:p>
  </w:footnote>
  <w:footnote w:type="continuationSeparator" w:id="0">
    <w:p w:rsidR="007436E7" w:rsidRDefault="0074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5E" w:rsidRDefault="00F676E9">
    <w:pPr>
      <w:pStyle w:val="Zhlav"/>
    </w:pPr>
    <w:r>
      <w:rPr>
        <w:noProof/>
      </w:rPr>
      <w:drawing>
        <wp:anchor distT="0" distB="0" distL="114300" distR="116840" simplePos="0" relativeHeight="2" behindDoc="1" locked="0" layoutInCell="1" allowOverlap="1">
          <wp:simplePos x="0" y="0"/>
          <wp:positionH relativeFrom="margin">
            <wp:posOffset>4962525</wp:posOffset>
          </wp:positionH>
          <wp:positionV relativeFrom="page">
            <wp:posOffset>134620</wp:posOffset>
          </wp:positionV>
          <wp:extent cx="1731010" cy="50355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5E"/>
    <w:rsid w:val="00037F60"/>
    <w:rsid w:val="00042ADF"/>
    <w:rsid w:val="000F74AE"/>
    <w:rsid w:val="005B45E9"/>
    <w:rsid w:val="006B6394"/>
    <w:rsid w:val="007436E7"/>
    <w:rsid w:val="00AF3D5E"/>
    <w:rsid w:val="00F2500E"/>
    <w:rsid w:val="00F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6724-25E4-4B9A-B4BC-B4943D1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E8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03E8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03E8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EF7E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87CCA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32CA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asciiTheme="minorHAnsi" w:hAnsiTheme="minorHAnsi" w:cstheme="minorHAnsi"/>
      <w:b/>
      <w:bCs/>
      <w:color w:val="000000" w:themeColor="text1"/>
      <w:sz w:val="22"/>
      <w:szCs w:val="22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EF7E08"/>
    <w:rPr>
      <w:sz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203E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03E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32C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B56DD"/>
    <w:pPr>
      <w:ind w:left="720"/>
      <w:contextualSpacing/>
    </w:pPr>
  </w:style>
  <w:style w:type="table" w:styleId="Mkatabulky">
    <w:name w:val="Table Grid"/>
    <w:basedOn w:val="Normlntabulka"/>
    <w:uiPriority w:val="59"/>
    <w:rsid w:val="00EF7E08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7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mostro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ba@mddmostr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or@mddmostro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Janecká</dc:creator>
  <dc:description/>
  <cp:lastModifiedBy>Jakub Vrba</cp:lastModifiedBy>
  <cp:revision>22</cp:revision>
  <cp:lastPrinted>2021-01-25T10:32:00Z</cp:lastPrinted>
  <dcterms:created xsi:type="dcterms:W3CDTF">2020-01-29T13:40:00Z</dcterms:created>
  <dcterms:modified xsi:type="dcterms:W3CDTF">2023-12-18T09:41:00Z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